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8" w:rsidRDefault="002E1F38" w:rsidP="001B2DD4">
      <w:pPr>
        <w:jc w:val="both"/>
        <w:rPr>
          <w:b/>
          <w:sz w:val="32"/>
          <w:szCs w:val="32"/>
        </w:rPr>
      </w:pPr>
    </w:p>
    <w:p w:rsidR="00E24E9C" w:rsidRPr="002E1F38" w:rsidRDefault="0061044F" w:rsidP="001B2DD4">
      <w:pPr>
        <w:jc w:val="center"/>
        <w:rPr>
          <w:b/>
          <w:sz w:val="32"/>
          <w:szCs w:val="32"/>
        </w:rPr>
      </w:pPr>
      <w:r w:rsidRPr="002E1F38">
        <w:rPr>
          <w:b/>
          <w:sz w:val="32"/>
          <w:szCs w:val="32"/>
        </w:rPr>
        <w:t>B</w:t>
      </w:r>
      <w:r w:rsidR="00CD6598" w:rsidRPr="002E1F38">
        <w:rPr>
          <w:b/>
          <w:sz w:val="32"/>
          <w:szCs w:val="32"/>
        </w:rPr>
        <w:t xml:space="preserve">IZTONSÁGI ADATLAP a 93/112 EC alapján a </w:t>
      </w:r>
      <w:r w:rsidR="00383E7D">
        <w:rPr>
          <w:b/>
          <w:sz w:val="32"/>
          <w:szCs w:val="32"/>
        </w:rPr>
        <w:t xml:space="preserve">99 90 </w:t>
      </w:r>
      <w:r w:rsidR="00CD6598" w:rsidRPr="002E1F38">
        <w:rPr>
          <w:b/>
          <w:sz w:val="32"/>
          <w:szCs w:val="32"/>
        </w:rPr>
        <w:t>1</w:t>
      </w:r>
      <w:r w:rsidR="00C053E7">
        <w:rPr>
          <w:b/>
          <w:sz w:val="32"/>
          <w:szCs w:val="32"/>
        </w:rPr>
        <w:t>089</w:t>
      </w:r>
      <w:r w:rsidR="00CD6598" w:rsidRPr="002E1F38">
        <w:rPr>
          <w:b/>
          <w:sz w:val="32"/>
          <w:szCs w:val="32"/>
        </w:rPr>
        <w:t xml:space="preserve"> </w:t>
      </w:r>
      <w:r w:rsidR="003A4847">
        <w:rPr>
          <w:b/>
          <w:sz w:val="32"/>
          <w:szCs w:val="32"/>
        </w:rPr>
        <w:t>(</w:t>
      </w:r>
      <w:r w:rsidR="00C053E7">
        <w:rPr>
          <w:b/>
          <w:sz w:val="32"/>
          <w:szCs w:val="32"/>
        </w:rPr>
        <w:t>kék</w:t>
      </w:r>
      <w:r w:rsidR="00CD6598" w:rsidRPr="002E1F38">
        <w:rPr>
          <w:b/>
          <w:sz w:val="32"/>
          <w:szCs w:val="32"/>
        </w:rPr>
        <w:t xml:space="preserve">) </w:t>
      </w:r>
      <w:proofErr w:type="spellStart"/>
      <w:r w:rsidR="00383E7D">
        <w:rPr>
          <w:b/>
          <w:sz w:val="32"/>
          <w:szCs w:val="32"/>
        </w:rPr>
        <w:t>Swag</w:t>
      </w:r>
      <w:proofErr w:type="spellEnd"/>
      <w:r w:rsidR="00CD6598" w:rsidRPr="002E1F38">
        <w:rPr>
          <w:b/>
          <w:sz w:val="32"/>
          <w:szCs w:val="32"/>
        </w:rPr>
        <w:t xml:space="preserve"> fagyállóhoz</w:t>
      </w:r>
    </w:p>
    <w:p w:rsidR="00CD6598" w:rsidRDefault="00CD6598" w:rsidP="001B2DD4">
      <w:pPr>
        <w:jc w:val="both"/>
      </w:pPr>
    </w:p>
    <w:p w:rsidR="002E1F38" w:rsidRDefault="002E1F38" w:rsidP="001B2DD4">
      <w:pPr>
        <w:jc w:val="both"/>
      </w:pPr>
    </w:p>
    <w:p w:rsidR="00CD6598" w:rsidRPr="002E1F38" w:rsidRDefault="0061044F" w:rsidP="001B2DD4">
      <w:pPr>
        <w:jc w:val="both"/>
        <w:rPr>
          <w:b/>
        </w:rPr>
      </w:pPr>
      <w:r w:rsidRPr="002E1F38">
        <w:rPr>
          <w:b/>
        </w:rPr>
        <w:t>1. Az anyag azonosítása:</w:t>
      </w:r>
    </w:p>
    <w:p w:rsidR="0061044F" w:rsidRDefault="0061044F" w:rsidP="001B2DD4">
      <w:pPr>
        <w:jc w:val="both"/>
      </w:pPr>
    </w:p>
    <w:p w:rsidR="0061044F" w:rsidRDefault="0061044F" w:rsidP="001B2DD4">
      <w:pPr>
        <w:jc w:val="both"/>
      </w:pPr>
      <w:r>
        <w:t>A termék tulajdonságai</w:t>
      </w:r>
    </w:p>
    <w:p w:rsidR="0061044F" w:rsidRDefault="003A4847" w:rsidP="001B2DD4">
      <w:pPr>
        <w:numPr>
          <w:ilvl w:val="0"/>
          <w:numId w:val="1"/>
        </w:numPr>
        <w:jc w:val="both"/>
      </w:pPr>
      <w:r>
        <w:t xml:space="preserve">kereskedelmi megnevezése: </w:t>
      </w:r>
      <w:r w:rsidR="00383E7D">
        <w:t>99 90 1089</w:t>
      </w:r>
      <w:r w:rsidR="0061044F">
        <w:t xml:space="preserve"> </w:t>
      </w:r>
      <w:r w:rsidR="00C053E7">
        <w:t>(kék</w:t>
      </w:r>
      <w:r w:rsidR="0061044F">
        <w:t xml:space="preserve">) </w:t>
      </w:r>
      <w:proofErr w:type="spellStart"/>
      <w:r w:rsidR="00383E7D">
        <w:t>Swag</w:t>
      </w:r>
      <w:proofErr w:type="spellEnd"/>
      <w:r w:rsidR="0061044F">
        <w:t xml:space="preserve"> fagyálló</w:t>
      </w:r>
    </w:p>
    <w:p w:rsidR="00383E7D" w:rsidRDefault="0061044F" w:rsidP="001B2DD4">
      <w:pPr>
        <w:numPr>
          <w:ilvl w:val="0"/>
          <w:numId w:val="1"/>
        </w:numPr>
        <w:jc w:val="both"/>
      </w:pPr>
      <w:r>
        <w:t>gyártó/beszállító</w:t>
      </w:r>
      <w:proofErr w:type="gramStart"/>
      <w:r>
        <w:t xml:space="preserve">:  </w:t>
      </w:r>
      <w:r w:rsidR="00383E7D">
        <w:t>SWAG</w:t>
      </w:r>
      <w:proofErr w:type="gramEnd"/>
      <w:r w:rsidR="00383E7D">
        <w:t xml:space="preserve"> </w:t>
      </w:r>
      <w:proofErr w:type="spellStart"/>
      <w:r w:rsidR="00383E7D">
        <w:t>Autoteile</w:t>
      </w:r>
      <w:proofErr w:type="spellEnd"/>
      <w:r w:rsidR="00383E7D">
        <w:t xml:space="preserve"> GmbH  </w:t>
      </w:r>
    </w:p>
    <w:p w:rsidR="00383E7D" w:rsidRDefault="002E1F38" w:rsidP="00383E7D">
      <w:pPr>
        <w:numPr>
          <w:ilvl w:val="0"/>
          <w:numId w:val="1"/>
        </w:numPr>
        <w:jc w:val="both"/>
      </w:pPr>
      <w:r>
        <w:t xml:space="preserve">magyarországi forgalmazó: </w:t>
      </w:r>
      <w:r w:rsidR="00383E7D">
        <w:t>Láng Autó Ker. Kft. 1138 Budapest Váci u. 156.</w:t>
      </w:r>
    </w:p>
    <w:p w:rsidR="00383E7D" w:rsidRDefault="00383E7D" w:rsidP="00383E7D">
      <w:pPr>
        <w:ind w:left="360" w:firstLine="348"/>
        <w:jc w:val="both"/>
      </w:pPr>
      <w:r>
        <w:t xml:space="preserve">(tel: (1) 451-9600; fax: (1) 451-9696; </w:t>
      </w:r>
      <w:hyperlink r:id="rId5" w:history="1">
        <w:proofErr w:type="gramStart"/>
        <w:r>
          <w:rPr>
            <w:rStyle w:val="Hiperhivatkozs"/>
          </w:rPr>
          <w:t>info@langauto.hu</w:t>
        </w:r>
      </w:hyperlink>
      <w:r>
        <w:t xml:space="preserve"> ;</w:t>
      </w:r>
      <w:proofErr w:type="gramEnd"/>
      <w:r>
        <w:t xml:space="preserve"> www.langauto.hu</w:t>
      </w:r>
    </w:p>
    <w:p w:rsidR="00383E7D" w:rsidRDefault="00383E7D" w:rsidP="00383E7D">
      <w:pPr>
        <w:jc w:val="both"/>
      </w:pPr>
    </w:p>
    <w:p w:rsidR="0061044F" w:rsidRDefault="0061044F" w:rsidP="001B2DD4">
      <w:pPr>
        <w:jc w:val="both"/>
      </w:pPr>
    </w:p>
    <w:p w:rsidR="0061044F" w:rsidRPr="002E1F38" w:rsidRDefault="0061044F" w:rsidP="001B2DD4">
      <w:pPr>
        <w:jc w:val="both"/>
        <w:rPr>
          <w:b/>
        </w:rPr>
      </w:pPr>
      <w:r w:rsidRPr="002E1F38">
        <w:rPr>
          <w:b/>
        </w:rPr>
        <w:t>2. Összetétel:</w:t>
      </w:r>
    </w:p>
    <w:p w:rsidR="0061044F" w:rsidRDefault="0061044F" w:rsidP="001B2DD4">
      <w:pPr>
        <w:jc w:val="both"/>
      </w:pPr>
    </w:p>
    <w:p w:rsidR="0061044F" w:rsidRDefault="0061044F" w:rsidP="001B2DD4">
      <w:pPr>
        <w:jc w:val="both"/>
      </w:pPr>
      <w:r>
        <w:t xml:space="preserve">Kémiai jellemzők: </w:t>
      </w:r>
      <w:proofErr w:type="spellStart"/>
      <w:r>
        <w:t>glikol-oldat</w:t>
      </w:r>
      <w:proofErr w:type="spellEnd"/>
    </w:p>
    <w:p w:rsidR="0061044F" w:rsidRDefault="00C053E7" w:rsidP="001B2DD4">
      <w:pPr>
        <w:jc w:val="both"/>
      </w:pPr>
      <w:r>
        <w:t xml:space="preserve">Veszélyes összetevők: </w:t>
      </w:r>
      <w:proofErr w:type="spellStart"/>
      <w:proofErr w:type="gramStart"/>
      <w:r>
        <w:t>glikol</w:t>
      </w:r>
      <w:proofErr w:type="spellEnd"/>
      <w:r>
        <w:t xml:space="preserve"> &gt;91</w:t>
      </w:r>
      <w:proofErr w:type="gramEnd"/>
      <w:r w:rsidR="003A4847">
        <w:t>%</w:t>
      </w:r>
    </w:p>
    <w:p w:rsidR="0061044F" w:rsidRDefault="0061044F" w:rsidP="001B2DD4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>
        <w:t>Xn</w:t>
      </w:r>
      <w:proofErr w:type="spellEnd"/>
      <w:r>
        <w:t>; R22</w:t>
      </w:r>
    </w:p>
    <w:p w:rsidR="0061044F" w:rsidRDefault="0061044F" w:rsidP="001B2DD4">
      <w:pPr>
        <w:jc w:val="both"/>
      </w:pPr>
    </w:p>
    <w:p w:rsidR="00500755" w:rsidRDefault="00500755" w:rsidP="001B2DD4">
      <w:pPr>
        <w:jc w:val="both"/>
      </w:pPr>
    </w:p>
    <w:p w:rsidR="0061044F" w:rsidRDefault="0061044F" w:rsidP="001B2DD4">
      <w:pPr>
        <w:jc w:val="both"/>
        <w:rPr>
          <w:b/>
        </w:rPr>
      </w:pPr>
      <w:r w:rsidRPr="002E1F38">
        <w:rPr>
          <w:b/>
        </w:rPr>
        <w:t>3. Kockázat leírása:</w:t>
      </w:r>
    </w:p>
    <w:p w:rsidR="002E1F38" w:rsidRPr="002E1F38" w:rsidRDefault="002E1F38" w:rsidP="001B2DD4">
      <w:pPr>
        <w:jc w:val="both"/>
        <w:rPr>
          <w:b/>
        </w:rPr>
      </w:pPr>
    </w:p>
    <w:p w:rsidR="0061044F" w:rsidRDefault="009D0529" w:rsidP="001B2DD4">
      <w:pPr>
        <w:jc w:val="both"/>
      </w:pPr>
      <w:r>
        <w:t xml:space="preserve">Kockázati csoport: </w:t>
      </w:r>
      <w:proofErr w:type="spellStart"/>
      <w:r>
        <w:t>Xn</w:t>
      </w:r>
      <w:proofErr w:type="spellEnd"/>
      <w:r>
        <w:t xml:space="preserve"> </w:t>
      </w:r>
      <w:r w:rsidR="002E1F38">
        <w:t>Ártalmas.</w:t>
      </w:r>
    </w:p>
    <w:p w:rsidR="009D0529" w:rsidRDefault="009D0529" w:rsidP="001B2DD4">
      <w:pPr>
        <w:jc w:val="both"/>
      </w:pPr>
    </w:p>
    <w:p w:rsidR="009D0529" w:rsidRDefault="009D0529" w:rsidP="001B2DD4">
      <w:pPr>
        <w:jc w:val="both"/>
      </w:pPr>
      <w:r>
        <w:t>- kockázatok a természetre és emberekre nézve:</w:t>
      </w:r>
    </w:p>
    <w:p w:rsidR="009D0529" w:rsidRDefault="009D0529" w:rsidP="001B2DD4">
      <w:pPr>
        <w:jc w:val="both"/>
      </w:pPr>
      <w:r>
        <w:t xml:space="preserve"> </w:t>
      </w:r>
      <w:r>
        <w:tab/>
      </w:r>
      <w:r>
        <w:tab/>
        <w:t xml:space="preserve">A termék szennyezi a vizeket, lásd 12. </w:t>
      </w:r>
      <w:proofErr w:type="spellStart"/>
      <w:r>
        <w:t>bek</w:t>
      </w:r>
      <w:proofErr w:type="spellEnd"/>
      <w:r>
        <w:t>.</w:t>
      </w:r>
    </w:p>
    <w:p w:rsidR="009D0529" w:rsidRDefault="009D0529" w:rsidP="001B2DD4">
      <w:pPr>
        <w:jc w:val="both"/>
      </w:pPr>
      <w:r>
        <w:tab/>
      </w:r>
      <w:r>
        <w:tab/>
        <w:t>Lenyelés esetén</w:t>
      </w:r>
      <w:r w:rsidR="002E1F38">
        <w:t>:</w:t>
      </w:r>
      <w:r>
        <w:t xml:space="preserve"> R 22 egészségkárosító</w:t>
      </w:r>
      <w:r w:rsidR="002E1F38">
        <w:t>.</w:t>
      </w:r>
    </w:p>
    <w:p w:rsidR="005D0032" w:rsidRDefault="005D0032" w:rsidP="001B2DD4">
      <w:pPr>
        <w:jc w:val="both"/>
      </w:pPr>
    </w:p>
    <w:p w:rsidR="0019019F" w:rsidRDefault="005D0032" w:rsidP="001B2DD4">
      <w:pPr>
        <w:jc w:val="both"/>
      </w:pPr>
      <w:r>
        <w:t>- osztályozási rendszer:</w:t>
      </w:r>
    </w:p>
    <w:p w:rsidR="005D0032" w:rsidRDefault="005D0032" w:rsidP="001B2DD4">
      <w:pPr>
        <w:ind w:left="1416"/>
        <w:jc w:val="both"/>
      </w:pPr>
      <w:r>
        <w:t>Az alkalmazott osztályzási rendszer összhangban áll a jelenlegi EU jogszabályokkal, sőt, annak anyagát kiegészíti szakirodalmi és beszállító cégektől szerzett adatokkal. Az osztályozás az EEC 88/379, összetevőkre vonatkozó rendelkezés alapján történt.</w:t>
      </w:r>
    </w:p>
    <w:p w:rsidR="0019019F" w:rsidRDefault="0019019F" w:rsidP="001B2DD4">
      <w:pPr>
        <w:jc w:val="both"/>
      </w:pPr>
    </w:p>
    <w:p w:rsidR="0019019F" w:rsidRDefault="0019019F" w:rsidP="001B2DD4">
      <w:pPr>
        <w:jc w:val="both"/>
      </w:pPr>
      <w:r>
        <w:t>- kiegészítő információ:</w:t>
      </w:r>
    </w:p>
    <w:p w:rsidR="0019019F" w:rsidRDefault="0019019F" w:rsidP="001B2DD4">
      <w:pPr>
        <w:ind w:left="708" w:firstLine="708"/>
        <w:jc w:val="both"/>
      </w:pPr>
      <w:r>
        <w:t>Oldatként vagy vizes emulzióként használható.</w:t>
      </w:r>
    </w:p>
    <w:p w:rsidR="0019019F" w:rsidRDefault="0019019F" w:rsidP="001B2DD4">
      <w:pPr>
        <w:jc w:val="both"/>
      </w:pPr>
    </w:p>
    <w:p w:rsidR="00500755" w:rsidRDefault="00500755" w:rsidP="001B2DD4">
      <w:pPr>
        <w:jc w:val="both"/>
      </w:pPr>
    </w:p>
    <w:p w:rsidR="0019019F" w:rsidRPr="00500755" w:rsidRDefault="0089744D" w:rsidP="001B2DD4">
      <w:pPr>
        <w:jc w:val="both"/>
        <w:rPr>
          <w:b/>
        </w:rPr>
      </w:pPr>
      <w:r w:rsidRPr="00500755">
        <w:rPr>
          <w:b/>
        </w:rPr>
        <w:t xml:space="preserve">4. </w:t>
      </w:r>
      <w:proofErr w:type="spellStart"/>
      <w:r w:rsidRPr="00500755">
        <w:rPr>
          <w:b/>
        </w:rPr>
        <w:t>Elsősegélynyújtási</w:t>
      </w:r>
      <w:proofErr w:type="spellEnd"/>
      <w:r w:rsidRPr="00500755">
        <w:rPr>
          <w:b/>
        </w:rPr>
        <w:t xml:space="preserve"> információ:</w:t>
      </w:r>
    </w:p>
    <w:p w:rsidR="0089744D" w:rsidRDefault="0089744D" w:rsidP="001B2DD4">
      <w:pPr>
        <w:jc w:val="both"/>
      </w:pPr>
    </w:p>
    <w:p w:rsidR="006065FD" w:rsidRDefault="00500755" w:rsidP="001B2DD4">
      <w:pPr>
        <w:jc w:val="both"/>
      </w:pPr>
      <w:r>
        <w:t xml:space="preserve">- </w:t>
      </w:r>
      <w:r w:rsidR="0089744D">
        <w:t xml:space="preserve">Általános információ: </w:t>
      </w:r>
    </w:p>
    <w:p w:rsidR="0089744D" w:rsidRDefault="0089744D" w:rsidP="004A7AA5">
      <w:pPr>
        <w:ind w:left="708"/>
        <w:jc w:val="both"/>
      </w:pPr>
      <w:proofErr w:type="gramStart"/>
      <w:r>
        <w:t>azonnal</w:t>
      </w:r>
      <w:proofErr w:type="gramEnd"/>
      <w:r>
        <w:t xml:space="preserve"> cseréljünk ruhát / cip</w:t>
      </w:r>
      <w:r w:rsidR="004A7AA5">
        <w:t>ő</w:t>
      </w:r>
      <w:r>
        <w:t>t, ha a fagy</w:t>
      </w:r>
      <w:r w:rsidR="00C91882">
        <w:t>álló beszívódott öltözékü</w:t>
      </w:r>
      <w:r>
        <w:t xml:space="preserve">nkbe. </w:t>
      </w:r>
      <w:r w:rsidR="003F6F48">
        <w:t xml:space="preserve">Sose tegyünk </w:t>
      </w:r>
      <w:proofErr w:type="gramStart"/>
      <w:r w:rsidR="003F6F48">
        <w:t>zsebre</w:t>
      </w:r>
      <w:proofErr w:type="gramEnd"/>
      <w:r w:rsidR="003F6F48">
        <w:t xml:space="preserve"> olyan rongyot, ami át van itatva a termékkel.</w:t>
      </w:r>
    </w:p>
    <w:p w:rsidR="006065FD" w:rsidRDefault="00F25E19" w:rsidP="001B2DD4">
      <w:pPr>
        <w:jc w:val="both"/>
      </w:pPr>
      <w:r>
        <w:t xml:space="preserve">- belélegzés esetén: </w:t>
      </w:r>
    </w:p>
    <w:p w:rsidR="00F25E19" w:rsidRDefault="00F25E19" w:rsidP="004A7AA5">
      <w:pPr>
        <w:ind w:left="708"/>
        <w:jc w:val="both"/>
      </w:pPr>
      <w:proofErr w:type="gramStart"/>
      <w:r>
        <w:t>biztosítsunk</w:t>
      </w:r>
      <w:proofErr w:type="gramEnd"/>
      <w:r>
        <w:t xml:space="preserve"> friss levegőt, ha valamilyen tünet lép fel, azonnal orvoshoz kell fordulni (különösen a felmelegedett fagyálló belélegzése esetén).</w:t>
      </w:r>
    </w:p>
    <w:p w:rsidR="006065FD" w:rsidRDefault="009262C5" w:rsidP="001B2DD4">
      <w:pPr>
        <w:jc w:val="both"/>
      </w:pPr>
      <w:r>
        <w:t xml:space="preserve">- bőrrel való érintkezéskor: </w:t>
      </w:r>
    </w:p>
    <w:p w:rsidR="0089744D" w:rsidRDefault="009262C5" w:rsidP="004A7AA5">
      <w:pPr>
        <w:ind w:firstLine="708"/>
        <w:jc w:val="both"/>
      </w:pPr>
      <w:proofErr w:type="gramStart"/>
      <w:r>
        <w:t>nem</w:t>
      </w:r>
      <w:proofErr w:type="gramEnd"/>
      <w:r>
        <w:t xml:space="preserve"> irritálja a bőrt.</w:t>
      </w:r>
    </w:p>
    <w:p w:rsidR="006065FD" w:rsidRDefault="002201A9" w:rsidP="001B2DD4">
      <w:pPr>
        <w:jc w:val="both"/>
      </w:pPr>
      <w:r>
        <w:lastRenderedPageBreak/>
        <w:t>- szembe kerüléskor</w:t>
      </w:r>
      <w:r w:rsidR="006065FD">
        <w:t>:</w:t>
      </w:r>
    </w:p>
    <w:p w:rsidR="002201A9" w:rsidRDefault="002201A9" w:rsidP="004A7AA5">
      <w:pPr>
        <w:ind w:firstLine="708"/>
        <w:jc w:val="both"/>
      </w:pPr>
      <w:proofErr w:type="gramStart"/>
      <w:r>
        <w:t>tiszta</w:t>
      </w:r>
      <w:proofErr w:type="gramEnd"/>
      <w:r w:rsidR="00500755">
        <w:t>,</w:t>
      </w:r>
      <w:r>
        <w:t xml:space="preserve"> folyó vízzel öblítsük ki a szemet.</w:t>
      </w:r>
    </w:p>
    <w:p w:rsidR="006065FD" w:rsidRDefault="002201A9" w:rsidP="001B2DD4">
      <w:pPr>
        <w:jc w:val="both"/>
      </w:pPr>
      <w:r>
        <w:t xml:space="preserve">- lenyelés esetén: </w:t>
      </w:r>
    </w:p>
    <w:p w:rsidR="002201A9" w:rsidRDefault="002201A9" w:rsidP="004A7AA5">
      <w:pPr>
        <w:ind w:firstLine="708"/>
        <w:jc w:val="both"/>
      </w:pPr>
      <w:proofErr w:type="gramStart"/>
      <w:r>
        <w:t>öblítsük</w:t>
      </w:r>
      <w:proofErr w:type="gramEnd"/>
      <w:r>
        <w:t xml:space="preserve"> ki a szájat és igyunk sok vizet. Azonnal hívjunk orvost.</w:t>
      </w:r>
    </w:p>
    <w:p w:rsidR="00325F36" w:rsidRDefault="00325F36" w:rsidP="001B2DD4">
      <w:pPr>
        <w:jc w:val="both"/>
      </w:pPr>
      <w:r>
        <w:t>- információ az orvos számára:</w:t>
      </w:r>
    </w:p>
    <w:p w:rsidR="00325F36" w:rsidRDefault="00325F36" w:rsidP="004A7AA5">
      <w:pPr>
        <w:ind w:firstLine="708"/>
        <w:jc w:val="both"/>
      </w:pPr>
      <w:proofErr w:type="gramStart"/>
      <w:r>
        <w:t>tüneti</w:t>
      </w:r>
      <w:proofErr w:type="gramEnd"/>
      <w:r>
        <w:t xml:space="preserve"> kezelés (fertőtlenítés, életfunkciók ellenőrzése)</w:t>
      </w:r>
      <w:r w:rsidR="005757A5">
        <w:t>, esetleg etanol alkalmazása</w:t>
      </w:r>
    </w:p>
    <w:p w:rsidR="00E8656C" w:rsidRDefault="00E8656C" w:rsidP="001B2DD4">
      <w:pPr>
        <w:jc w:val="both"/>
      </w:pPr>
    </w:p>
    <w:p w:rsidR="00500755" w:rsidRDefault="00500755" w:rsidP="001B2DD4">
      <w:pPr>
        <w:jc w:val="both"/>
      </w:pPr>
    </w:p>
    <w:p w:rsidR="00E8656C" w:rsidRPr="00500755" w:rsidRDefault="00E8656C" w:rsidP="001B2DD4">
      <w:pPr>
        <w:jc w:val="both"/>
        <w:rPr>
          <w:b/>
        </w:rPr>
      </w:pPr>
      <w:r w:rsidRPr="00500755">
        <w:rPr>
          <w:b/>
        </w:rPr>
        <w:t>5. Tűzvédelmi előírások:</w:t>
      </w:r>
    </w:p>
    <w:p w:rsidR="00E8656C" w:rsidRDefault="00E8656C" w:rsidP="001B2DD4">
      <w:pPr>
        <w:jc w:val="both"/>
      </w:pPr>
    </w:p>
    <w:p w:rsidR="00E5630E" w:rsidRDefault="00500755" w:rsidP="001B2DD4">
      <w:pPr>
        <w:jc w:val="both"/>
      </w:pPr>
      <w:r>
        <w:t xml:space="preserve">- </w:t>
      </w:r>
      <w:r w:rsidR="00E8656C">
        <w:t xml:space="preserve">Megfelelő oltóanyagok: </w:t>
      </w:r>
    </w:p>
    <w:p w:rsidR="00E8656C" w:rsidRDefault="00E8656C" w:rsidP="00E5630E">
      <w:pPr>
        <w:ind w:firstLine="708"/>
        <w:jc w:val="both"/>
      </w:pPr>
      <w:r>
        <w:t xml:space="preserve">CO2, porral oltó, </w:t>
      </w:r>
      <w:r w:rsidR="00773DD3">
        <w:t>illetve</w:t>
      </w:r>
      <w:r>
        <w:t xml:space="preserve"> vízsugár. Nagyobb tüzekre: vízsugár</w:t>
      </w:r>
      <w:r w:rsidR="00773DD3">
        <w:t>,</w:t>
      </w:r>
      <w:r>
        <w:t xml:space="preserve"> alkohol-álló hab.</w:t>
      </w:r>
      <w:r w:rsidR="00773DD3">
        <w:t xml:space="preserve"> </w:t>
      </w:r>
    </w:p>
    <w:p w:rsidR="00E5630E" w:rsidRDefault="000B512A" w:rsidP="001B2DD4">
      <w:pPr>
        <w:jc w:val="both"/>
      </w:pPr>
      <w:r>
        <w:t>-</w:t>
      </w:r>
      <w:r w:rsidR="00773DD3">
        <w:t xml:space="preserve">Oltásra nem megfelelő anyag: </w:t>
      </w:r>
    </w:p>
    <w:p w:rsidR="00773DD3" w:rsidRDefault="00773DD3" w:rsidP="00E5630E">
      <w:pPr>
        <w:ind w:firstLine="708"/>
        <w:jc w:val="both"/>
      </w:pPr>
      <w:proofErr w:type="gramStart"/>
      <w:r>
        <w:t>csupán</w:t>
      </w:r>
      <w:proofErr w:type="gramEnd"/>
      <w:r>
        <w:t xml:space="preserve"> vízsugár. </w:t>
      </w:r>
    </w:p>
    <w:p w:rsidR="00E5630E" w:rsidRDefault="00D67B6E" w:rsidP="001B2DD4">
      <w:pPr>
        <w:jc w:val="both"/>
      </w:pPr>
      <w:r>
        <w:t>-szük</w:t>
      </w:r>
      <w:r w:rsidR="000B512A">
        <w:t xml:space="preserve">séges eszközök: </w:t>
      </w:r>
    </w:p>
    <w:p w:rsidR="00D67B6E" w:rsidRDefault="000B512A" w:rsidP="00E5630E">
      <w:pPr>
        <w:ind w:firstLine="708"/>
        <w:jc w:val="both"/>
      </w:pPr>
      <w:proofErr w:type="gramStart"/>
      <w:r>
        <w:t>tűzoltás</w:t>
      </w:r>
      <w:proofErr w:type="gramEnd"/>
      <w:r>
        <w:t xml:space="preserve"> esetén viseljü</w:t>
      </w:r>
      <w:r w:rsidR="00D67B6E">
        <w:t>nk levegővel felszerelt maszkot</w:t>
      </w:r>
    </w:p>
    <w:p w:rsidR="00E5630E" w:rsidRDefault="004B2DFE" w:rsidP="001B2DD4">
      <w:pPr>
        <w:jc w:val="both"/>
      </w:pPr>
      <w:r>
        <w:t>-</w:t>
      </w:r>
      <w:r w:rsidR="00D67B6E">
        <w:t xml:space="preserve">egyéb információ: </w:t>
      </w:r>
    </w:p>
    <w:p w:rsidR="004B2DFE" w:rsidRDefault="00D67B6E" w:rsidP="00E5630E">
      <w:pPr>
        <w:ind w:firstLine="708"/>
        <w:jc w:val="both"/>
      </w:pPr>
      <w:proofErr w:type="gramStart"/>
      <w:r>
        <w:t>a</w:t>
      </w:r>
      <w:proofErr w:type="gramEnd"/>
      <w:r>
        <w:t xml:space="preserve"> tűzoltás maradvány</w:t>
      </w:r>
      <w:r w:rsidR="004B2DFE">
        <w:t>a</w:t>
      </w:r>
      <w:r>
        <w:t>it és a szennyezett vizet a hivatalos előírásoknak megfelelően kezeljük.</w:t>
      </w:r>
    </w:p>
    <w:p w:rsidR="005D0032" w:rsidRDefault="005D0032" w:rsidP="001B2DD4">
      <w:pPr>
        <w:jc w:val="both"/>
      </w:pPr>
    </w:p>
    <w:p w:rsidR="00500755" w:rsidRDefault="00500755" w:rsidP="001B2DD4">
      <w:pPr>
        <w:jc w:val="both"/>
      </w:pPr>
    </w:p>
    <w:p w:rsidR="005D0032" w:rsidRPr="00500755" w:rsidRDefault="00C91882" w:rsidP="001B2DD4">
      <w:pPr>
        <w:jc w:val="both"/>
        <w:rPr>
          <w:b/>
        </w:rPr>
      </w:pPr>
      <w:r w:rsidRPr="00500755">
        <w:rPr>
          <w:b/>
        </w:rPr>
        <w:t>6. Véletlen kifolyás esetén szükséges intézkedések</w:t>
      </w:r>
    </w:p>
    <w:p w:rsidR="00C91882" w:rsidRDefault="00C91882" w:rsidP="001B2DD4">
      <w:pPr>
        <w:jc w:val="both"/>
      </w:pPr>
    </w:p>
    <w:p w:rsidR="00E5630E" w:rsidRDefault="00C91882" w:rsidP="001B2DD4">
      <w:pPr>
        <w:numPr>
          <w:ilvl w:val="0"/>
          <w:numId w:val="1"/>
        </w:numPr>
        <w:jc w:val="both"/>
      </w:pPr>
      <w:r>
        <w:t xml:space="preserve">személyekhez kapcsolódó biztonsági előírások: </w:t>
      </w:r>
    </w:p>
    <w:p w:rsidR="00C91882" w:rsidRDefault="00C91882" w:rsidP="00E5630E">
      <w:pPr>
        <w:ind w:left="360" w:firstLine="348"/>
        <w:jc w:val="both"/>
      </w:pPr>
      <w:proofErr w:type="gramStart"/>
      <w:r>
        <w:t>a</w:t>
      </w:r>
      <w:proofErr w:type="gramEnd"/>
      <w:r>
        <w:t xml:space="preserve"> kifolyt/kilöttyent termék fokozottan csúszásveszélyes</w:t>
      </w:r>
    </w:p>
    <w:p w:rsidR="00E5630E" w:rsidRDefault="004469DE" w:rsidP="001B2DD4">
      <w:pPr>
        <w:numPr>
          <w:ilvl w:val="0"/>
          <w:numId w:val="1"/>
        </w:numPr>
        <w:jc w:val="both"/>
      </w:pPr>
      <w:r>
        <w:t xml:space="preserve">környezetvédelmi előírások: </w:t>
      </w:r>
    </w:p>
    <w:p w:rsidR="00C91882" w:rsidRDefault="004469DE" w:rsidP="00E5630E">
      <w:pPr>
        <w:ind w:left="360" w:firstLine="348"/>
        <w:jc w:val="both"/>
      </w:pPr>
      <w:proofErr w:type="gramStart"/>
      <w:r>
        <w:t>nem</w:t>
      </w:r>
      <w:proofErr w:type="gramEnd"/>
      <w:r>
        <w:t xml:space="preserve"> kerülhet a csatornarendszerbe, nyílt-, vagy talajvízbe</w:t>
      </w:r>
    </w:p>
    <w:p w:rsidR="00E5630E" w:rsidRDefault="00B803CB" w:rsidP="001B2DD4">
      <w:pPr>
        <w:numPr>
          <w:ilvl w:val="0"/>
          <w:numId w:val="1"/>
        </w:numPr>
        <w:jc w:val="both"/>
      </w:pPr>
      <w:r>
        <w:t xml:space="preserve">tisztítás/összegyűjtés előírásai: </w:t>
      </w:r>
    </w:p>
    <w:p w:rsidR="00B803CB" w:rsidRDefault="00B803CB" w:rsidP="00E5630E">
      <w:pPr>
        <w:ind w:left="360" w:firstLine="348"/>
        <w:jc w:val="both"/>
      </w:pPr>
      <w:proofErr w:type="gramStart"/>
      <w:r>
        <w:t>nedvesség-megkötő</w:t>
      </w:r>
      <w:proofErr w:type="gramEnd"/>
      <w:r>
        <w:t xml:space="preserve"> anyaggal lehet felitatni (homok, </w:t>
      </w:r>
      <w:proofErr w:type="spellStart"/>
      <w:r>
        <w:t>diatomite</w:t>
      </w:r>
      <w:proofErr w:type="spellEnd"/>
      <w:r>
        <w:t>, savmegkötők, általános megkötők, fűrészpor)</w:t>
      </w:r>
    </w:p>
    <w:p w:rsidR="00576134" w:rsidRDefault="00576134" w:rsidP="001B2DD4">
      <w:pPr>
        <w:jc w:val="both"/>
      </w:pPr>
    </w:p>
    <w:p w:rsidR="008630D4" w:rsidRDefault="008630D4" w:rsidP="001B2DD4">
      <w:pPr>
        <w:jc w:val="both"/>
      </w:pPr>
    </w:p>
    <w:p w:rsidR="00576134" w:rsidRPr="008630D4" w:rsidRDefault="00576134" w:rsidP="001B2DD4">
      <w:pPr>
        <w:jc w:val="both"/>
        <w:rPr>
          <w:b/>
        </w:rPr>
      </w:pPr>
      <w:r w:rsidRPr="008630D4">
        <w:rPr>
          <w:b/>
        </w:rPr>
        <w:t>7. Kezelés és tárolás</w:t>
      </w:r>
    </w:p>
    <w:p w:rsidR="00576134" w:rsidRDefault="00576134" w:rsidP="001B2DD4">
      <w:pPr>
        <w:jc w:val="both"/>
      </w:pPr>
    </w:p>
    <w:p w:rsidR="00576134" w:rsidRDefault="008630D4" w:rsidP="001B2DD4">
      <w:pPr>
        <w:jc w:val="both"/>
      </w:pPr>
      <w:r>
        <w:t>-</w:t>
      </w:r>
      <w:r w:rsidR="00576134">
        <w:t>Kezelés:</w:t>
      </w:r>
    </w:p>
    <w:p w:rsidR="00576134" w:rsidRDefault="00576134" w:rsidP="001B2DD4">
      <w:pPr>
        <w:numPr>
          <w:ilvl w:val="0"/>
          <w:numId w:val="1"/>
        </w:numPr>
        <w:tabs>
          <w:tab w:val="clear" w:pos="720"/>
          <w:tab w:val="num" w:pos="1776"/>
        </w:tabs>
        <w:ind w:left="1776"/>
        <w:jc w:val="both"/>
      </w:pPr>
      <w:r>
        <w:t xml:space="preserve">biztonságos kezelésre vonatkozó információ: </w:t>
      </w:r>
    </w:p>
    <w:p w:rsidR="00576134" w:rsidRDefault="00576134" w:rsidP="001B2DD4">
      <w:pPr>
        <w:ind w:left="1416"/>
        <w:jc w:val="both"/>
      </w:pPr>
      <w:r>
        <w:t xml:space="preserve">Hűvös, száraz helyen, jól záró csomagolásban </w:t>
      </w:r>
      <w:r w:rsidR="008630D4">
        <w:t xml:space="preserve">kell tárolni. A termékkel való munka </w:t>
      </w:r>
      <w:r>
        <w:t>közben tilos enni, inni és dohányozni. Az általános óvatosság előírásait tartsa be, amikor ásványiolaj-termékekkel, vagy vegyszerekkel érintkezik.</w:t>
      </w:r>
    </w:p>
    <w:p w:rsidR="00576134" w:rsidRDefault="00576134" w:rsidP="001B2DD4">
      <w:pPr>
        <w:numPr>
          <w:ilvl w:val="0"/>
          <w:numId w:val="1"/>
        </w:numPr>
        <w:tabs>
          <w:tab w:val="clear" w:pos="720"/>
          <w:tab w:val="num" w:pos="1068"/>
        </w:tabs>
        <w:ind w:left="1776"/>
        <w:jc w:val="both"/>
      </w:pPr>
      <w:r>
        <w:t>tűz- és robbanásvédelmi információ: nem szükséges külön intézkedés</w:t>
      </w:r>
    </w:p>
    <w:p w:rsidR="00576134" w:rsidRDefault="008630D4" w:rsidP="001B2DD4">
      <w:pPr>
        <w:jc w:val="both"/>
      </w:pPr>
      <w:r>
        <w:t xml:space="preserve">- </w:t>
      </w:r>
      <w:r w:rsidR="00576134">
        <w:t xml:space="preserve">Tárolás: 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>a tároló- és raktárhelyiségekre vonatkozó általános szabályok: nem szükséges külön intézkedés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 xml:space="preserve">közös </w:t>
      </w:r>
      <w:proofErr w:type="spellStart"/>
      <w:r w:rsidR="00576134">
        <w:t>tárolóhelyiségekre</w:t>
      </w:r>
      <w:proofErr w:type="spellEnd"/>
      <w:r w:rsidR="00576134">
        <w:t xml:space="preserve"> vonatkozó szabályok: nem szükséges külön intézkedés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 xml:space="preserve">további </w:t>
      </w:r>
      <w:proofErr w:type="gramStart"/>
      <w:r w:rsidR="00576134">
        <w:t>információ tárolási</w:t>
      </w:r>
      <w:proofErr w:type="gramEnd"/>
      <w:r w:rsidR="00576134">
        <w:t xml:space="preserve"> feltételekről: A vízszennyező anyagok kezelésére és raktározására vonatkozó helyi szabályozást kell követni.</w:t>
      </w:r>
    </w:p>
    <w:p w:rsidR="00576134" w:rsidRDefault="00576134" w:rsidP="001B2DD4">
      <w:pPr>
        <w:jc w:val="both"/>
      </w:pPr>
    </w:p>
    <w:p w:rsidR="00576134" w:rsidRDefault="008630D4" w:rsidP="001B2DD4">
      <w:pPr>
        <w:jc w:val="both"/>
      </w:pPr>
      <w:r>
        <w:t xml:space="preserve">- </w:t>
      </w:r>
      <w:r w:rsidR="00576134">
        <w:t>Raktározási osztály:</w:t>
      </w:r>
    </w:p>
    <w:p w:rsidR="00576134" w:rsidRDefault="00C6631D" w:rsidP="001B2DD4">
      <w:pPr>
        <w:numPr>
          <w:ilvl w:val="0"/>
          <w:numId w:val="1"/>
        </w:numPr>
        <w:jc w:val="both"/>
      </w:pPr>
      <w:r>
        <w:t>A gyúlékony anyagokra vonatkozó szabályozás szerinti besorolása: nem alkalmazandó</w:t>
      </w:r>
    </w:p>
    <w:p w:rsidR="00C6631D" w:rsidRDefault="00C6631D" w:rsidP="001B2DD4">
      <w:pPr>
        <w:jc w:val="both"/>
      </w:pPr>
    </w:p>
    <w:p w:rsidR="00C6631D" w:rsidRDefault="00C6631D" w:rsidP="001B2DD4">
      <w:pPr>
        <w:jc w:val="both"/>
      </w:pPr>
    </w:p>
    <w:p w:rsidR="00C6631D" w:rsidRPr="008630D4" w:rsidRDefault="00C6631D" w:rsidP="001B2DD4">
      <w:pPr>
        <w:jc w:val="both"/>
        <w:rPr>
          <w:b/>
        </w:rPr>
      </w:pPr>
      <w:r w:rsidRPr="008630D4">
        <w:rPr>
          <w:b/>
        </w:rPr>
        <w:t xml:space="preserve">8. </w:t>
      </w:r>
      <w:r w:rsidR="00496A6D" w:rsidRPr="008630D4">
        <w:rPr>
          <w:b/>
        </w:rPr>
        <w:t>Maximális értékek és személyvédelem</w:t>
      </w:r>
    </w:p>
    <w:p w:rsidR="00C6631D" w:rsidRDefault="00C6631D" w:rsidP="001B2DD4">
      <w:pPr>
        <w:jc w:val="both"/>
      </w:pPr>
    </w:p>
    <w:p w:rsidR="00C6631D" w:rsidRDefault="00C6631D" w:rsidP="001B2DD4">
      <w:pPr>
        <w:numPr>
          <w:ilvl w:val="0"/>
          <w:numId w:val="1"/>
        </w:numPr>
        <w:jc w:val="both"/>
      </w:pPr>
      <w:r>
        <w:t>kiegészítő információ technikai rendszerek tervezéséről: nincs további adat, lásd: 7. pont.</w:t>
      </w:r>
    </w:p>
    <w:p w:rsidR="00C6631D" w:rsidRDefault="00C6631D" w:rsidP="001B2DD4">
      <w:pPr>
        <w:numPr>
          <w:ilvl w:val="0"/>
          <w:numId w:val="1"/>
        </w:numPr>
        <w:jc w:val="both"/>
      </w:pPr>
      <w:r>
        <w:t>Kritikus értékkel rendelkező összetevők, melyeket figyelemmel kell kísérni a munkahelyen:</w:t>
      </w:r>
    </w:p>
    <w:p w:rsidR="00C6631D" w:rsidRDefault="00C6631D" w:rsidP="001B2DD4">
      <w:pPr>
        <w:ind w:left="720"/>
        <w:jc w:val="both"/>
      </w:pPr>
      <w:proofErr w:type="spellStart"/>
      <w:r>
        <w:t>Glycol</w:t>
      </w:r>
      <w:proofErr w:type="spellEnd"/>
      <w:r>
        <w:t>: (</w:t>
      </w:r>
      <w:proofErr w:type="gramStart"/>
      <w:r>
        <w:t>&gt;91</w:t>
      </w:r>
      <w:proofErr w:type="gramEnd"/>
      <w:r>
        <w:t>%)</w:t>
      </w:r>
    </w:p>
    <w:p w:rsidR="00C6631D" w:rsidRDefault="00C6631D" w:rsidP="001B2DD4">
      <w:pPr>
        <w:ind w:left="720"/>
        <w:jc w:val="both"/>
      </w:pPr>
      <w:r>
        <w:t>OEL: 10mg/m_</w:t>
      </w:r>
    </w:p>
    <w:p w:rsidR="00496A6D" w:rsidRDefault="00496A6D" w:rsidP="001B2DD4">
      <w:pPr>
        <w:ind w:left="720"/>
        <w:jc w:val="both"/>
      </w:pPr>
      <w:r>
        <w:t xml:space="preserve">   </w:t>
      </w:r>
      <w:r>
        <w:tab/>
      </w:r>
      <w:r>
        <w:tab/>
        <w:t>Részecskék, gőz: 60mg/m3 8 óra, 125 mg/m3 15</w:t>
      </w:r>
    </w:p>
    <w:p w:rsidR="00496A6D" w:rsidRDefault="00496A6D" w:rsidP="001B2DD4">
      <w:pPr>
        <w:numPr>
          <w:ilvl w:val="0"/>
          <w:numId w:val="1"/>
        </w:numPr>
        <w:jc w:val="both"/>
      </w:pPr>
      <w:r>
        <w:t xml:space="preserve">kiegészítő információ: </w:t>
      </w:r>
    </w:p>
    <w:p w:rsidR="00496A6D" w:rsidRDefault="00496A6D" w:rsidP="001B2DD4">
      <w:pPr>
        <w:ind w:left="708"/>
        <w:jc w:val="both"/>
      </w:pPr>
      <w:r>
        <w:t>Ennek a dokumentumnak az alapját az összeállításkor érvényes listák adják.</w:t>
      </w:r>
    </w:p>
    <w:p w:rsidR="00496A6D" w:rsidRDefault="00496A6D" w:rsidP="001B2DD4">
      <w:pPr>
        <w:ind w:left="708"/>
        <w:jc w:val="both"/>
      </w:pPr>
      <w:r>
        <w:t>Amennyiben betartják a MAK (maximális munkahelyi koncentráció) értékeket, nem kell magzat károsodásától tartani.</w:t>
      </w:r>
    </w:p>
    <w:p w:rsidR="00496A6D" w:rsidRDefault="00496A6D" w:rsidP="001B2DD4">
      <w:pPr>
        <w:ind w:left="708"/>
        <w:jc w:val="both"/>
      </w:pPr>
      <w:r>
        <w:t>Bőrrel való érintkezés ellen: viseljünk védőkesztyűt</w:t>
      </w:r>
    </w:p>
    <w:p w:rsidR="00496A6D" w:rsidRDefault="00496A6D" w:rsidP="001B2DD4">
      <w:pPr>
        <w:ind w:left="708"/>
        <w:jc w:val="both"/>
      </w:pPr>
    </w:p>
    <w:p w:rsidR="00496A6D" w:rsidRDefault="00496A6D" w:rsidP="001B2DD4">
      <w:pPr>
        <w:jc w:val="both"/>
      </w:pPr>
      <w:r>
        <w:t>Személyek védelmére:</w:t>
      </w:r>
    </w:p>
    <w:p w:rsidR="00496A6D" w:rsidRDefault="00496A6D" w:rsidP="001B2DD4">
      <w:pPr>
        <w:numPr>
          <w:ilvl w:val="0"/>
          <w:numId w:val="1"/>
        </w:numPr>
        <w:jc w:val="both"/>
      </w:pPr>
      <w:r>
        <w:t>általános megelőző és higiéniai lépések</w:t>
      </w:r>
    </w:p>
    <w:p w:rsidR="003804E1" w:rsidRDefault="003804E1" w:rsidP="001B2DD4">
      <w:pPr>
        <w:ind w:left="708"/>
        <w:jc w:val="both"/>
      </w:pPr>
      <w:r>
        <w:t>Vegyszerek és ásványi olajok kezelése során a szokásos elővigyázatossággal kell eljárni.</w:t>
      </w:r>
    </w:p>
    <w:p w:rsidR="003804E1" w:rsidRDefault="003804E1" w:rsidP="001B2DD4">
      <w:pPr>
        <w:ind w:left="708"/>
        <w:jc w:val="both"/>
      </w:pPr>
      <w:r>
        <w:t>Élelmiszertől távol tartandó.</w:t>
      </w:r>
    </w:p>
    <w:p w:rsidR="003804E1" w:rsidRDefault="003804E1" w:rsidP="001B2DD4">
      <w:pPr>
        <w:ind w:left="708"/>
        <w:jc w:val="both"/>
      </w:pPr>
      <w:r>
        <w:t>Szünetekben és a munkaidő végén mossunk kezet.</w:t>
      </w:r>
    </w:p>
    <w:p w:rsidR="003804E1" w:rsidRDefault="003804E1" w:rsidP="001B2DD4">
      <w:pPr>
        <w:ind w:left="708"/>
        <w:jc w:val="both"/>
      </w:pPr>
      <w:r>
        <w:t>Kerüljük a vegyszer bőrrel való érintkezését.</w:t>
      </w:r>
    </w:p>
    <w:p w:rsidR="003804E1" w:rsidRDefault="003804E1" w:rsidP="001B2DD4">
      <w:pPr>
        <w:ind w:left="708"/>
        <w:jc w:val="both"/>
      </w:pPr>
      <w:r>
        <w:t>Bőrvédő krém használata ajánlott, megelőzési céllal.</w:t>
      </w:r>
    </w:p>
    <w:p w:rsidR="003804E1" w:rsidRDefault="000C41AE" w:rsidP="001B2DD4">
      <w:pPr>
        <w:ind w:left="708"/>
        <w:jc w:val="both"/>
      </w:pPr>
      <w:r>
        <w:t>A termékkel szennyezett törlőrongyokat nem szabad zsebben tárolni.</w:t>
      </w:r>
    </w:p>
    <w:p w:rsidR="000C41AE" w:rsidRDefault="000C41AE" w:rsidP="001B2DD4">
      <w:pPr>
        <w:ind w:left="360"/>
        <w:jc w:val="both"/>
      </w:pPr>
    </w:p>
    <w:p w:rsidR="000C41AE" w:rsidRDefault="008630D4" w:rsidP="001B2DD4">
      <w:pPr>
        <w:jc w:val="both"/>
      </w:pPr>
      <w:r>
        <w:t>L</w:t>
      </w:r>
      <w:r w:rsidR="000C41AE">
        <w:t>égzésvédelmi intézkedések</w:t>
      </w:r>
    </w:p>
    <w:p w:rsidR="000C41AE" w:rsidRDefault="000C41AE" w:rsidP="001B2DD4">
      <w:pPr>
        <w:ind w:left="360" w:firstLine="348"/>
        <w:jc w:val="both"/>
      </w:pPr>
      <w:r>
        <w:t xml:space="preserve">Kerülje a gőz/ </w:t>
      </w:r>
      <w:proofErr w:type="spellStart"/>
      <w:r>
        <w:t>aerosol</w:t>
      </w:r>
      <w:proofErr w:type="spellEnd"/>
      <w:r>
        <w:t xml:space="preserve"> belégzését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 xml:space="preserve">a kéz védelme: </w:t>
      </w:r>
    </w:p>
    <w:p w:rsidR="000C41AE" w:rsidRDefault="000C41AE" w:rsidP="001B2DD4">
      <w:pPr>
        <w:ind w:left="360" w:firstLine="348"/>
        <w:jc w:val="both"/>
      </w:pPr>
      <w:proofErr w:type="spellStart"/>
      <w:r>
        <w:t>pvc</w:t>
      </w:r>
      <w:proofErr w:type="spellEnd"/>
      <w:r>
        <w:t xml:space="preserve"> kesztyű használatával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 xml:space="preserve">a szem védelme: </w:t>
      </w:r>
    </w:p>
    <w:p w:rsidR="000C41AE" w:rsidRDefault="000C41AE" w:rsidP="001B2DD4">
      <w:pPr>
        <w:ind w:left="708"/>
        <w:jc w:val="both"/>
      </w:pPr>
      <w:proofErr w:type="gramStart"/>
      <w:r>
        <w:t>védőszemüveggel</w:t>
      </w:r>
      <w:proofErr w:type="gramEnd"/>
    </w:p>
    <w:p w:rsidR="000C41AE" w:rsidRDefault="000C41AE" w:rsidP="001B2DD4">
      <w:pPr>
        <w:numPr>
          <w:ilvl w:val="0"/>
          <w:numId w:val="1"/>
        </w:numPr>
        <w:jc w:val="both"/>
      </w:pPr>
      <w:r>
        <w:t>testfelület védelme:</w:t>
      </w:r>
    </w:p>
    <w:p w:rsidR="003804E1" w:rsidRDefault="000C41AE" w:rsidP="001B2DD4">
      <w:pPr>
        <w:ind w:left="708"/>
        <w:jc w:val="both"/>
      </w:pPr>
      <w:proofErr w:type="gramStart"/>
      <w:r>
        <w:t>megfelelő</w:t>
      </w:r>
      <w:proofErr w:type="gramEnd"/>
      <w:r>
        <w:t xml:space="preserve"> védőöltözettel</w:t>
      </w:r>
    </w:p>
    <w:p w:rsidR="000C41AE" w:rsidRDefault="000C41AE" w:rsidP="001B2DD4">
      <w:pPr>
        <w:jc w:val="both"/>
      </w:pPr>
    </w:p>
    <w:p w:rsidR="000C41AE" w:rsidRDefault="000C41AE" w:rsidP="001B2DD4">
      <w:pPr>
        <w:jc w:val="both"/>
      </w:pPr>
    </w:p>
    <w:p w:rsidR="000C41AE" w:rsidRPr="008630D4" w:rsidRDefault="000C41AE" w:rsidP="001B2DD4">
      <w:pPr>
        <w:jc w:val="both"/>
        <w:rPr>
          <w:b/>
        </w:rPr>
      </w:pPr>
      <w:r w:rsidRPr="008630D4">
        <w:rPr>
          <w:b/>
        </w:rPr>
        <w:t>9. Fizikai és kémiai jellemzők</w:t>
      </w:r>
    </w:p>
    <w:p w:rsidR="000C41AE" w:rsidRDefault="000C41AE" w:rsidP="001B2DD4">
      <w:pPr>
        <w:jc w:val="both"/>
      </w:pPr>
    </w:p>
    <w:p w:rsidR="000C41AE" w:rsidRDefault="000C41AE" w:rsidP="001B2DD4">
      <w:pPr>
        <w:numPr>
          <w:ilvl w:val="0"/>
          <w:numId w:val="1"/>
        </w:numPr>
        <w:jc w:val="both"/>
      </w:pPr>
      <w:r>
        <w:t>formája: folyadék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>színe: kék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>szaga: jellegzetes</w:t>
      </w:r>
    </w:p>
    <w:tbl>
      <w:tblPr>
        <w:tblStyle w:val="Rcsostblzat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0"/>
        <w:gridCol w:w="2160"/>
        <w:gridCol w:w="1620"/>
        <w:gridCol w:w="1566"/>
      </w:tblGrid>
      <w:tr w:rsidR="00B95A18" w:rsidRPr="008630D4">
        <w:tc>
          <w:tcPr>
            <w:tcW w:w="3420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Környezettel összefüggő változás</w:t>
            </w:r>
          </w:p>
        </w:tc>
        <w:tc>
          <w:tcPr>
            <w:tcW w:w="2160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Érték/tartomány</w:t>
            </w:r>
          </w:p>
        </w:tc>
        <w:tc>
          <w:tcPr>
            <w:tcW w:w="1620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Egység</w:t>
            </w:r>
          </w:p>
        </w:tc>
        <w:tc>
          <w:tcPr>
            <w:tcW w:w="1566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Módszer</w:t>
            </w: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Olvadáspont/tartomány</w:t>
            </w:r>
          </w:p>
        </w:tc>
        <w:tc>
          <w:tcPr>
            <w:tcW w:w="2160" w:type="dxa"/>
          </w:tcPr>
          <w:p w:rsidR="00B95A18" w:rsidRDefault="00B95A18" w:rsidP="001B2DD4">
            <w:pPr>
              <w:jc w:val="both"/>
            </w:pPr>
            <w:r>
              <w:t>Nem meghatározott</w:t>
            </w:r>
          </w:p>
          <w:p w:rsidR="00B95A18" w:rsidRDefault="00B95A18" w:rsidP="001B2DD4">
            <w:pPr>
              <w:jc w:val="both"/>
            </w:pPr>
          </w:p>
        </w:tc>
        <w:tc>
          <w:tcPr>
            <w:tcW w:w="1620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566" w:type="dxa"/>
          </w:tcPr>
          <w:p w:rsidR="00B95A18" w:rsidRDefault="00B95A18" w:rsidP="001B2DD4">
            <w:pPr>
              <w:jc w:val="both"/>
            </w:pP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Forráspont/tartomány</w:t>
            </w:r>
          </w:p>
        </w:tc>
        <w:tc>
          <w:tcPr>
            <w:tcW w:w="2160" w:type="dxa"/>
          </w:tcPr>
          <w:p w:rsidR="00B95A18" w:rsidRDefault="00B95A18" w:rsidP="001B2DD4">
            <w:pPr>
              <w:jc w:val="both"/>
            </w:pPr>
            <w:r>
              <w:t>&gt;160 C</w:t>
            </w:r>
          </w:p>
        </w:tc>
        <w:tc>
          <w:tcPr>
            <w:tcW w:w="1620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566" w:type="dxa"/>
          </w:tcPr>
          <w:p w:rsidR="00B95A18" w:rsidRDefault="00B95A18" w:rsidP="001B2DD4">
            <w:pPr>
              <w:jc w:val="both"/>
            </w:pP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Párolgási pont</w:t>
            </w:r>
          </w:p>
        </w:tc>
        <w:tc>
          <w:tcPr>
            <w:tcW w:w="2160" w:type="dxa"/>
          </w:tcPr>
          <w:p w:rsidR="00B95A18" w:rsidRDefault="00B95A18" w:rsidP="001B2DD4">
            <w:pPr>
              <w:jc w:val="both"/>
            </w:pPr>
            <w:r>
              <w:t>&gt;100 C</w:t>
            </w:r>
          </w:p>
        </w:tc>
        <w:tc>
          <w:tcPr>
            <w:tcW w:w="1620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566" w:type="dxa"/>
          </w:tcPr>
          <w:p w:rsidR="00B95A18" w:rsidRDefault="00B95A18" w:rsidP="001B2DD4">
            <w:pPr>
              <w:jc w:val="both"/>
            </w:pPr>
            <w:r>
              <w:t>ISO 2592</w:t>
            </w: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Gyulladáspont</w:t>
            </w:r>
          </w:p>
        </w:tc>
        <w:tc>
          <w:tcPr>
            <w:tcW w:w="2160" w:type="dxa"/>
          </w:tcPr>
          <w:p w:rsidR="00B95A18" w:rsidRDefault="00B95A18" w:rsidP="001B2DD4">
            <w:pPr>
              <w:jc w:val="both"/>
            </w:pPr>
            <w:r>
              <w:t>&gt;400 C</w:t>
            </w:r>
          </w:p>
        </w:tc>
        <w:tc>
          <w:tcPr>
            <w:tcW w:w="1620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566" w:type="dxa"/>
          </w:tcPr>
          <w:p w:rsidR="00B95A18" w:rsidRDefault="00B95A18" w:rsidP="001B2DD4">
            <w:pPr>
              <w:jc w:val="both"/>
            </w:pP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Bomlási hőmérséklet</w:t>
            </w:r>
          </w:p>
        </w:tc>
        <w:tc>
          <w:tcPr>
            <w:tcW w:w="2160" w:type="dxa"/>
          </w:tcPr>
          <w:p w:rsidR="00B95A18" w:rsidRDefault="00B95A18" w:rsidP="001B2DD4">
            <w:pPr>
              <w:jc w:val="both"/>
            </w:pPr>
            <w:r>
              <w:t>Nem meghatározott</w:t>
            </w:r>
          </w:p>
        </w:tc>
        <w:tc>
          <w:tcPr>
            <w:tcW w:w="1620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566" w:type="dxa"/>
          </w:tcPr>
          <w:p w:rsidR="00B95A18" w:rsidRDefault="00B95A18" w:rsidP="001B2DD4">
            <w:pPr>
              <w:jc w:val="both"/>
            </w:pPr>
          </w:p>
        </w:tc>
      </w:tr>
      <w:tr w:rsidR="007F4039">
        <w:tc>
          <w:tcPr>
            <w:tcW w:w="3420" w:type="dxa"/>
          </w:tcPr>
          <w:p w:rsidR="007F4039" w:rsidRDefault="007F4039" w:rsidP="001B2DD4">
            <w:pPr>
              <w:jc w:val="both"/>
            </w:pPr>
            <w:r>
              <w:t>Öngyulladás</w:t>
            </w:r>
          </w:p>
        </w:tc>
        <w:tc>
          <w:tcPr>
            <w:tcW w:w="2160" w:type="dxa"/>
          </w:tcPr>
          <w:p w:rsidR="007F4039" w:rsidRDefault="007F4039" w:rsidP="001B2DD4">
            <w:pPr>
              <w:jc w:val="both"/>
            </w:pPr>
            <w:r>
              <w:t>Nem öngyulladó</w:t>
            </w:r>
          </w:p>
        </w:tc>
        <w:tc>
          <w:tcPr>
            <w:tcW w:w="1620" w:type="dxa"/>
          </w:tcPr>
          <w:p w:rsidR="007F4039" w:rsidRDefault="007F4039" w:rsidP="001B2DD4">
            <w:pPr>
              <w:jc w:val="both"/>
            </w:pPr>
          </w:p>
        </w:tc>
        <w:tc>
          <w:tcPr>
            <w:tcW w:w="1566" w:type="dxa"/>
          </w:tcPr>
          <w:p w:rsidR="007F4039" w:rsidRDefault="007F4039" w:rsidP="001B2DD4">
            <w:pPr>
              <w:jc w:val="both"/>
            </w:pPr>
          </w:p>
        </w:tc>
      </w:tr>
      <w:tr w:rsidR="007F4039">
        <w:tc>
          <w:tcPr>
            <w:tcW w:w="3420" w:type="dxa"/>
          </w:tcPr>
          <w:p w:rsidR="007F4039" w:rsidRDefault="007F4039" w:rsidP="001B2DD4">
            <w:pPr>
              <w:jc w:val="both"/>
            </w:pPr>
            <w:r>
              <w:lastRenderedPageBreak/>
              <w:t>Robbanásveszély</w:t>
            </w:r>
          </w:p>
        </w:tc>
        <w:tc>
          <w:tcPr>
            <w:tcW w:w="2160" w:type="dxa"/>
          </w:tcPr>
          <w:p w:rsidR="007F4039" w:rsidRDefault="007F4039" w:rsidP="001B2DD4">
            <w:pPr>
              <w:jc w:val="both"/>
            </w:pPr>
            <w:r>
              <w:t>Nem robbanásveszélyes</w:t>
            </w:r>
          </w:p>
        </w:tc>
        <w:tc>
          <w:tcPr>
            <w:tcW w:w="1620" w:type="dxa"/>
          </w:tcPr>
          <w:p w:rsidR="007F4039" w:rsidRDefault="007F4039" w:rsidP="001B2DD4">
            <w:pPr>
              <w:jc w:val="both"/>
            </w:pPr>
          </w:p>
        </w:tc>
        <w:tc>
          <w:tcPr>
            <w:tcW w:w="1566" w:type="dxa"/>
          </w:tcPr>
          <w:p w:rsidR="007F4039" w:rsidRDefault="007F4039" w:rsidP="001B2DD4">
            <w:pPr>
              <w:jc w:val="both"/>
            </w:pPr>
          </w:p>
        </w:tc>
      </w:tr>
      <w:tr w:rsidR="007F4039">
        <w:tc>
          <w:tcPr>
            <w:tcW w:w="3420" w:type="dxa"/>
          </w:tcPr>
          <w:p w:rsidR="007F4039" w:rsidRDefault="007F4039" w:rsidP="001B2DD4">
            <w:pPr>
              <w:jc w:val="both"/>
            </w:pPr>
            <w:r>
              <w:t xml:space="preserve">Párolgási </w:t>
            </w:r>
            <w:proofErr w:type="gramStart"/>
            <w:r>
              <w:t>nyomás</w:t>
            </w:r>
            <w:r w:rsidR="00E16967">
              <w:t xml:space="preserve">      </w:t>
            </w:r>
            <w:r>
              <w:t>20</w:t>
            </w:r>
            <w:proofErr w:type="gramEnd"/>
            <w:r>
              <w:t xml:space="preserve"> C-on</w:t>
            </w:r>
          </w:p>
        </w:tc>
        <w:tc>
          <w:tcPr>
            <w:tcW w:w="2160" w:type="dxa"/>
          </w:tcPr>
          <w:p w:rsidR="007F4039" w:rsidRDefault="007F4039" w:rsidP="001B2DD4">
            <w:pPr>
              <w:jc w:val="both"/>
            </w:pPr>
          </w:p>
        </w:tc>
        <w:tc>
          <w:tcPr>
            <w:tcW w:w="1620" w:type="dxa"/>
          </w:tcPr>
          <w:p w:rsidR="007F4039" w:rsidRDefault="007F4039" w:rsidP="001B2DD4">
            <w:pPr>
              <w:jc w:val="both"/>
            </w:pPr>
            <w:r>
              <w:t>2 mbar</w:t>
            </w:r>
          </w:p>
        </w:tc>
        <w:tc>
          <w:tcPr>
            <w:tcW w:w="1566" w:type="dxa"/>
          </w:tcPr>
          <w:p w:rsidR="007F4039" w:rsidRDefault="007F4039" w:rsidP="001B2DD4">
            <w:pPr>
              <w:jc w:val="both"/>
            </w:pPr>
          </w:p>
        </w:tc>
      </w:tr>
      <w:tr w:rsidR="007F4039">
        <w:tc>
          <w:tcPr>
            <w:tcW w:w="3420" w:type="dxa"/>
          </w:tcPr>
          <w:p w:rsidR="007F4039" w:rsidRDefault="00E16967" w:rsidP="001B2DD4">
            <w:pPr>
              <w:jc w:val="both"/>
            </w:pPr>
            <w:proofErr w:type="gramStart"/>
            <w:r>
              <w:t>Sűrűség                     20</w:t>
            </w:r>
            <w:proofErr w:type="gramEnd"/>
            <w:r>
              <w:t xml:space="preserve"> C-on</w:t>
            </w:r>
          </w:p>
        </w:tc>
        <w:tc>
          <w:tcPr>
            <w:tcW w:w="2160" w:type="dxa"/>
          </w:tcPr>
          <w:p w:rsidR="007F4039" w:rsidRDefault="007F4039" w:rsidP="001B2DD4">
            <w:pPr>
              <w:jc w:val="both"/>
            </w:pPr>
          </w:p>
        </w:tc>
        <w:tc>
          <w:tcPr>
            <w:tcW w:w="1620" w:type="dxa"/>
          </w:tcPr>
          <w:p w:rsidR="007F4039" w:rsidRDefault="00E16967" w:rsidP="001B2DD4">
            <w:pPr>
              <w:jc w:val="both"/>
            </w:pPr>
            <w:r>
              <w:t>1,115 g/cm3</w:t>
            </w:r>
          </w:p>
        </w:tc>
        <w:tc>
          <w:tcPr>
            <w:tcW w:w="1566" w:type="dxa"/>
          </w:tcPr>
          <w:p w:rsidR="007F4039" w:rsidRDefault="00E16967" w:rsidP="001B2DD4">
            <w:pPr>
              <w:jc w:val="both"/>
            </w:pPr>
            <w:r>
              <w:t>DIN 51757</w:t>
            </w:r>
          </w:p>
        </w:tc>
      </w:tr>
      <w:tr w:rsidR="00E16967">
        <w:tc>
          <w:tcPr>
            <w:tcW w:w="3420" w:type="dxa"/>
          </w:tcPr>
          <w:p w:rsidR="00E16967" w:rsidRDefault="00E16967" w:rsidP="001B2DD4">
            <w:pPr>
              <w:jc w:val="both"/>
            </w:pPr>
            <w:r>
              <w:t>Vízben való oldódás/elegyedés</w:t>
            </w:r>
          </w:p>
        </w:tc>
        <w:tc>
          <w:tcPr>
            <w:tcW w:w="2160" w:type="dxa"/>
          </w:tcPr>
          <w:p w:rsidR="00E16967" w:rsidRDefault="00E16967" w:rsidP="001B2DD4">
            <w:pPr>
              <w:jc w:val="both"/>
            </w:pPr>
            <w:r>
              <w:t>Teljesen elegyedik</w:t>
            </w:r>
          </w:p>
        </w:tc>
        <w:tc>
          <w:tcPr>
            <w:tcW w:w="162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566" w:type="dxa"/>
          </w:tcPr>
          <w:p w:rsidR="00E16967" w:rsidRDefault="00E16967" w:rsidP="001B2DD4">
            <w:pPr>
              <w:jc w:val="both"/>
            </w:pPr>
          </w:p>
        </w:tc>
      </w:tr>
      <w:tr w:rsidR="00E16967">
        <w:tc>
          <w:tcPr>
            <w:tcW w:w="342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216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62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566" w:type="dxa"/>
          </w:tcPr>
          <w:p w:rsidR="00E16967" w:rsidRDefault="00E16967" w:rsidP="001B2DD4">
            <w:pPr>
              <w:jc w:val="both"/>
            </w:pPr>
          </w:p>
        </w:tc>
      </w:tr>
      <w:tr w:rsidR="00E16967">
        <w:tc>
          <w:tcPr>
            <w:tcW w:w="3420" w:type="dxa"/>
          </w:tcPr>
          <w:p w:rsidR="00E16967" w:rsidRDefault="00E16967" w:rsidP="001B2DD4">
            <w:pPr>
              <w:jc w:val="both"/>
            </w:pPr>
            <w:r>
              <w:t>Viszkozitás és állag</w:t>
            </w:r>
          </w:p>
        </w:tc>
        <w:tc>
          <w:tcPr>
            <w:tcW w:w="216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62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566" w:type="dxa"/>
          </w:tcPr>
          <w:p w:rsidR="00E16967" w:rsidRDefault="00E16967" w:rsidP="001B2DD4">
            <w:pPr>
              <w:jc w:val="both"/>
            </w:pPr>
          </w:p>
        </w:tc>
      </w:tr>
      <w:tr w:rsidR="00E16967">
        <w:tc>
          <w:tcPr>
            <w:tcW w:w="3420" w:type="dxa"/>
          </w:tcPr>
          <w:p w:rsidR="00E16967" w:rsidRDefault="00E16967" w:rsidP="001B2DD4">
            <w:pPr>
              <w:jc w:val="both"/>
            </w:pPr>
            <w:proofErr w:type="spellStart"/>
            <w:r>
              <w:t>Kinematic</w:t>
            </w:r>
            <w:proofErr w:type="spellEnd"/>
            <w:r>
              <w:t xml:space="preserve"> viszkozitás 20 C-on</w:t>
            </w:r>
          </w:p>
        </w:tc>
        <w:tc>
          <w:tcPr>
            <w:tcW w:w="2160" w:type="dxa"/>
          </w:tcPr>
          <w:p w:rsidR="00E16967" w:rsidRDefault="00E16967" w:rsidP="001B2DD4">
            <w:pPr>
              <w:jc w:val="both"/>
            </w:pPr>
          </w:p>
        </w:tc>
        <w:tc>
          <w:tcPr>
            <w:tcW w:w="1620" w:type="dxa"/>
          </w:tcPr>
          <w:p w:rsidR="00E16967" w:rsidRDefault="00E16967" w:rsidP="001B2DD4">
            <w:pPr>
              <w:jc w:val="both"/>
            </w:pPr>
            <w:proofErr w:type="spellStart"/>
            <w:r>
              <w:t>Kb</w:t>
            </w:r>
            <w:proofErr w:type="spellEnd"/>
            <w:r>
              <w:t xml:space="preserve"> 25/mm2/s</w:t>
            </w:r>
          </w:p>
        </w:tc>
        <w:tc>
          <w:tcPr>
            <w:tcW w:w="1566" w:type="dxa"/>
          </w:tcPr>
          <w:p w:rsidR="00E16967" w:rsidRDefault="00E16967" w:rsidP="001B2DD4">
            <w:pPr>
              <w:jc w:val="both"/>
            </w:pPr>
            <w:r>
              <w:t>DIN 51562</w:t>
            </w:r>
          </w:p>
        </w:tc>
      </w:tr>
    </w:tbl>
    <w:p w:rsidR="000C41AE" w:rsidRDefault="000C41AE" w:rsidP="001B2DD4">
      <w:pPr>
        <w:jc w:val="both"/>
      </w:pPr>
    </w:p>
    <w:p w:rsidR="008630D4" w:rsidRDefault="008630D4" w:rsidP="001B2DD4">
      <w:pPr>
        <w:jc w:val="both"/>
      </w:pPr>
    </w:p>
    <w:p w:rsidR="00622341" w:rsidRPr="008630D4" w:rsidRDefault="00622341" w:rsidP="001B2DD4">
      <w:pPr>
        <w:jc w:val="both"/>
        <w:rPr>
          <w:b/>
        </w:rPr>
      </w:pPr>
      <w:r w:rsidRPr="008630D4">
        <w:rPr>
          <w:b/>
        </w:rPr>
        <w:t>10. Stabilitás és reakciókészség</w:t>
      </w:r>
    </w:p>
    <w:p w:rsidR="00622341" w:rsidRDefault="00622341" w:rsidP="001B2DD4">
      <w:pPr>
        <w:jc w:val="both"/>
      </w:pPr>
    </w:p>
    <w:p w:rsidR="00622341" w:rsidRDefault="00622341" w:rsidP="001B2DD4">
      <w:pPr>
        <w:numPr>
          <w:ilvl w:val="0"/>
          <w:numId w:val="1"/>
        </w:numPr>
        <w:jc w:val="both"/>
      </w:pPr>
      <w:r>
        <w:t xml:space="preserve">kerülendő hőmérsékleti viszonyok a bomlás elkerülésére: </w:t>
      </w:r>
    </w:p>
    <w:p w:rsidR="00622341" w:rsidRDefault="00622341" w:rsidP="00E5630E">
      <w:pPr>
        <w:ind w:left="360" w:firstLine="348"/>
        <w:jc w:val="both"/>
      </w:pPr>
      <w:r>
        <w:t>Rendeltetésszerű használata során nem bomlik le.</w:t>
      </w:r>
    </w:p>
    <w:p w:rsidR="00622341" w:rsidRDefault="00622341" w:rsidP="001B2DD4">
      <w:pPr>
        <w:numPr>
          <w:ilvl w:val="0"/>
          <w:numId w:val="1"/>
        </w:numPr>
        <w:jc w:val="both"/>
      </w:pPr>
      <w:r>
        <w:t xml:space="preserve">kerülendő </w:t>
      </w:r>
      <w:r w:rsidR="003B645F">
        <w:t>anyagok:</w:t>
      </w:r>
    </w:p>
    <w:p w:rsidR="003B645F" w:rsidRDefault="003B645F" w:rsidP="00E5630E">
      <w:pPr>
        <w:ind w:left="360" w:firstLine="348"/>
        <w:jc w:val="both"/>
      </w:pPr>
      <w:proofErr w:type="gramStart"/>
      <w:r>
        <w:t>erős</w:t>
      </w:r>
      <w:proofErr w:type="gramEnd"/>
      <w:r>
        <w:t xml:space="preserve"> </w:t>
      </w:r>
      <w:proofErr w:type="spellStart"/>
      <w:r>
        <w:t>oxidánsok</w:t>
      </w:r>
      <w:proofErr w:type="spellEnd"/>
    </w:p>
    <w:p w:rsidR="003B645F" w:rsidRDefault="003B645F" w:rsidP="001B2DD4">
      <w:pPr>
        <w:numPr>
          <w:ilvl w:val="0"/>
          <w:numId w:val="1"/>
        </w:numPr>
        <w:jc w:val="both"/>
      </w:pPr>
      <w:r>
        <w:t>veszélyes reakciók:</w:t>
      </w:r>
    </w:p>
    <w:p w:rsidR="003B645F" w:rsidRDefault="003B645F" w:rsidP="00E5630E">
      <w:pPr>
        <w:ind w:left="360" w:firstLine="348"/>
        <w:jc w:val="both"/>
      </w:pPr>
      <w:r>
        <w:t>Nincs ismert veszélyes reakciója.</w:t>
      </w:r>
    </w:p>
    <w:p w:rsidR="003B645F" w:rsidRDefault="003B645F" w:rsidP="001B2DD4">
      <w:pPr>
        <w:numPr>
          <w:ilvl w:val="0"/>
          <w:numId w:val="1"/>
        </w:numPr>
        <w:jc w:val="both"/>
      </w:pPr>
      <w:r>
        <w:t>összetételre veszélyes anyagok:</w:t>
      </w:r>
    </w:p>
    <w:p w:rsidR="003B645F" w:rsidRDefault="003B645F" w:rsidP="00E5630E">
      <w:pPr>
        <w:ind w:left="360" w:firstLine="348"/>
        <w:jc w:val="both"/>
      </w:pPr>
      <w:r>
        <w:t xml:space="preserve">Nincs ismert veszélyes </w:t>
      </w:r>
      <w:proofErr w:type="spellStart"/>
      <w:r>
        <w:t>lebontószere</w:t>
      </w:r>
      <w:proofErr w:type="spellEnd"/>
      <w:r>
        <w:t>.</w:t>
      </w:r>
    </w:p>
    <w:p w:rsidR="003B645F" w:rsidRDefault="003B645F" w:rsidP="001B2DD4">
      <w:pPr>
        <w:jc w:val="both"/>
      </w:pPr>
    </w:p>
    <w:p w:rsidR="008630D4" w:rsidRDefault="008630D4" w:rsidP="001B2DD4">
      <w:pPr>
        <w:jc w:val="both"/>
      </w:pPr>
    </w:p>
    <w:p w:rsidR="003B645F" w:rsidRPr="008630D4" w:rsidRDefault="003B645F" w:rsidP="001B2DD4">
      <w:pPr>
        <w:jc w:val="both"/>
        <w:rPr>
          <w:b/>
        </w:rPr>
      </w:pPr>
      <w:r w:rsidRPr="008630D4">
        <w:rPr>
          <w:b/>
        </w:rPr>
        <w:t>11. Toxikológiai információ</w:t>
      </w:r>
    </w:p>
    <w:p w:rsidR="003B645F" w:rsidRDefault="003B645F" w:rsidP="001B2DD4">
      <w:pPr>
        <w:jc w:val="both"/>
      </w:pPr>
    </w:p>
    <w:p w:rsidR="003B645F" w:rsidRDefault="003B645F" w:rsidP="001B2DD4">
      <w:pPr>
        <w:numPr>
          <w:ilvl w:val="0"/>
          <w:numId w:val="1"/>
        </w:numPr>
        <w:jc w:val="both"/>
      </w:pPr>
      <w:r>
        <w:t>Akut toxicitás</w:t>
      </w:r>
    </w:p>
    <w:p w:rsidR="003B645F" w:rsidRDefault="003B645F" w:rsidP="001B2DD4">
      <w:pPr>
        <w:ind w:left="720"/>
        <w:jc w:val="both"/>
      </w:pPr>
      <w:r>
        <w:t>- besorolás szempontjából meghatározó LD/LC50 értékek</w:t>
      </w:r>
    </w:p>
    <w:p w:rsidR="003B645F" w:rsidRDefault="003B645F" w:rsidP="001B2DD4">
      <w:pPr>
        <w:ind w:left="720"/>
        <w:jc w:val="both"/>
      </w:pPr>
      <w:proofErr w:type="spellStart"/>
      <w:r>
        <w:t>glycol</w:t>
      </w:r>
      <w:proofErr w:type="spellEnd"/>
      <w:r>
        <w:t xml:space="preserve">:  </w:t>
      </w:r>
    </w:p>
    <w:p w:rsidR="003B645F" w:rsidRDefault="003B645F" w:rsidP="001B2DD4">
      <w:pPr>
        <w:ind w:left="1416"/>
        <w:jc w:val="both"/>
      </w:pPr>
      <w:r>
        <w:t xml:space="preserve">- szájon át: LD 50: 50-400 </w:t>
      </w:r>
      <w:proofErr w:type="spellStart"/>
      <w:r>
        <w:t>mh</w:t>
      </w:r>
      <w:proofErr w:type="spellEnd"/>
      <w:r>
        <w:t>/kg</w:t>
      </w:r>
    </w:p>
    <w:p w:rsidR="003B645F" w:rsidRDefault="003B645F" w:rsidP="001B2DD4">
      <w:pPr>
        <w:ind w:left="1416"/>
        <w:jc w:val="both"/>
      </w:pPr>
      <w:r>
        <w:t>- bőrön keresztül: LD 50</w:t>
      </w:r>
      <w:proofErr w:type="gramStart"/>
      <w:r>
        <w:t>: &gt;</w:t>
      </w:r>
      <w:proofErr w:type="gramEnd"/>
      <w:r>
        <w:t xml:space="preserve"> 2000 </w:t>
      </w:r>
      <w:proofErr w:type="spellStart"/>
      <w:r>
        <w:t>mh</w:t>
      </w:r>
      <w:proofErr w:type="spellEnd"/>
      <w:r>
        <w:t>/kg</w:t>
      </w:r>
    </w:p>
    <w:p w:rsidR="003B645F" w:rsidRDefault="003B645F" w:rsidP="001B2DD4">
      <w:pPr>
        <w:numPr>
          <w:ilvl w:val="0"/>
          <w:numId w:val="1"/>
        </w:numPr>
        <w:jc w:val="both"/>
      </w:pPr>
      <w:r>
        <w:t>elsődleges irritáció</w:t>
      </w:r>
    </w:p>
    <w:p w:rsidR="003B645F" w:rsidRDefault="003B645F" w:rsidP="001B2DD4">
      <w:pPr>
        <w:numPr>
          <w:ilvl w:val="1"/>
          <w:numId w:val="1"/>
        </w:numPr>
        <w:jc w:val="both"/>
      </w:pPr>
      <w:r>
        <w:t>bőrön keresztül: nincs ismert irritáló hatás</w:t>
      </w:r>
    </w:p>
    <w:p w:rsidR="003B645F" w:rsidRDefault="003B645F" w:rsidP="001B2DD4">
      <w:pPr>
        <w:numPr>
          <w:ilvl w:val="1"/>
          <w:numId w:val="1"/>
        </w:numPr>
        <w:jc w:val="both"/>
      </w:pPr>
      <w:r>
        <w:t>szemben: nincs ismert irritáló hatás</w:t>
      </w:r>
    </w:p>
    <w:p w:rsidR="003B645F" w:rsidRDefault="003B645F" w:rsidP="001B2DD4">
      <w:pPr>
        <w:numPr>
          <w:ilvl w:val="1"/>
          <w:numId w:val="1"/>
        </w:numPr>
        <w:jc w:val="both"/>
      </w:pPr>
      <w:proofErr w:type="spellStart"/>
      <w:r>
        <w:t>allergizáló</w:t>
      </w:r>
      <w:proofErr w:type="spellEnd"/>
      <w:r>
        <w:t xml:space="preserve"> hatás: nincs ismert </w:t>
      </w:r>
      <w:proofErr w:type="spellStart"/>
      <w:r>
        <w:t>allergizáló</w:t>
      </w:r>
      <w:proofErr w:type="spellEnd"/>
      <w:r>
        <w:t xml:space="preserve"> hatás</w:t>
      </w:r>
    </w:p>
    <w:p w:rsidR="003B645F" w:rsidRDefault="00CA309B" w:rsidP="001B2DD4">
      <w:pPr>
        <w:numPr>
          <w:ilvl w:val="0"/>
          <w:numId w:val="1"/>
        </w:numPr>
        <w:jc w:val="both"/>
      </w:pPr>
      <w:r>
        <w:t>egyéb információ (kísérleti toxikológia)</w:t>
      </w:r>
    </w:p>
    <w:p w:rsidR="009C7FBE" w:rsidRDefault="009C7FBE" w:rsidP="001B2DD4">
      <w:pPr>
        <w:ind w:left="1416"/>
        <w:jc w:val="both"/>
      </w:pPr>
      <w:r>
        <w:t>Emberi szervezetre vonatkozó adatok:</w:t>
      </w:r>
    </w:p>
    <w:p w:rsidR="009C7FBE" w:rsidRDefault="009C7FBE" w:rsidP="001B2DD4">
      <w:pPr>
        <w:ind w:left="1416"/>
        <w:jc w:val="both"/>
      </w:pPr>
      <w:proofErr w:type="spellStart"/>
      <w:r>
        <w:t>Ethanediol</w:t>
      </w:r>
      <w:proofErr w:type="spellEnd"/>
      <w:r>
        <w:t>:</w:t>
      </w:r>
    </w:p>
    <w:p w:rsidR="009C7FBE" w:rsidRDefault="009C7FBE" w:rsidP="001B2DD4">
      <w:pPr>
        <w:ind w:left="1416"/>
        <w:jc w:val="both"/>
      </w:pPr>
      <w:r>
        <w:t xml:space="preserve">Halálos dózis lenyelés esetén </w:t>
      </w:r>
      <w:proofErr w:type="spellStart"/>
      <w:r>
        <w:t>kb</w:t>
      </w:r>
      <w:proofErr w:type="spellEnd"/>
      <w:r>
        <w:t xml:space="preserve"> 1,5 g </w:t>
      </w:r>
      <w:proofErr w:type="spellStart"/>
      <w:r>
        <w:t>testsúlykilogrammonként</w:t>
      </w:r>
      <w:proofErr w:type="spellEnd"/>
      <w:r>
        <w:t>.</w:t>
      </w:r>
    </w:p>
    <w:p w:rsidR="009C7FBE" w:rsidRDefault="009C7FBE" w:rsidP="001B2DD4">
      <w:pPr>
        <w:ind w:left="1416"/>
        <w:jc w:val="both"/>
      </w:pPr>
      <w:r>
        <w:t xml:space="preserve">Halálos dózis felnőttek esetén </w:t>
      </w:r>
      <w:proofErr w:type="spellStart"/>
      <w:r>
        <w:t>kb</w:t>
      </w:r>
      <w:proofErr w:type="spellEnd"/>
      <w:r>
        <w:t xml:space="preserve"> 90-110 g,</w:t>
      </w:r>
      <w:r w:rsidRPr="00CA309B">
        <w:t xml:space="preserve"> </w:t>
      </w:r>
      <w:r>
        <w:t>gyermekeknél ennek megfelelően kevesebb.</w:t>
      </w:r>
    </w:p>
    <w:p w:rsidR="009C7FBE" w:rsidRDefault="009C7FBE" w:rsidP="001B2DD4">
      <w:pPr>
        <w:ind w:left="1416"/>
        <w:jc w:val="both"/>
      </w:pPr>
      <w:r>
        <w:t>Kisebb mennyiség hatásai lehetnek: vesekárosodás, a központi idegrendszer károsodása.</w:t>
      </w:r>
    </w:p>
    <w:p w:rsidR="009C7FBE" w:rsidRDefault="009C7FBE" w:rsidP="001B2DD4">
      <w:pPr>
        <w:numPr>
          <w:ilvl w:val="0"/>
          <w:numId w:val="1"/>
        </w:numPr>
        <w:jc w:val="both"/>
      </w:pPr>
    </w:p>
    <w:p w:rsidR="009C7FBE" w:rsidRDefault="009C7FBE" w:rsidP="001B2DD4">
      <w:pPr>
        <w:numPr>
          <w:ilvl w:val="0"/>
          <w:numId w:val="1"/>
        </w:numPr>
        <w:jc w:val="both"/>
      </w:pPr>
      <w:r>
        <w:t>egyéb toxikológiai információ: bőrön keresztül is felszívódhat</w:t>
      </w:r>
    </w:p>
    <w:p w:rsidR="009C7FBE" w:rsidRDefault="009C7FBE" w:rsidP="001B2DD4">
      <w:pPr>
        <w:ind w:left="708"/>
        <w:jc w:val="both"/>
      </w:pPr>
      <w:r>
        <w:t xml:space="preserve">Egereken és patkányokon folytatott kísérletek során volt arra példa, hogy </w:t>
      </w:r>
      <w:r w:rsidR="00BE4C0D">
        <w:t>az állapotos állat ezzel való itatása után a magzat károsodott. Nyúlkísérletek esetében ez nem fordult elő.</w:t>
      </w:r>
    </w:p>
    <w:p w:rsidR="009C7FBE" w:rsidRDefault="00255BCB" w:rsidP="001B2DD4">
      <w:pPr>
        <w:ind w:left="360"/>
        <w:jc w:val="both"/>
      </w:pPr>
      <w:r>
        <w:tab/>
        <w:t>A jelenleg elérhető információ nem mutat rákkeltő hatást.</w:t>
      </w:r>
    </w:p>
    <w:p w:rsidR="00255BCB" w:rsidRDefault="00255BCB" w:rsidP="001B2DD4">
      <w:pPr>
        <w:jc w:val="both"/>
      </w:pPr>
    </w:p>
    <w:p w:rsidR="008630D4" w:rsidRDefault="008630D4" w:rsidP="001B2DD4">
      <w:pPr>
        <w:jc w:val="both"/>
      </w:pPr>
    </w:p>
    <w:p w:rsidR="00255BCB" w:rsidRPr="008630D4" w:rsidRDefault="00255BCB" w:rsidP="001B2DD4">
      <w:pPr>
        <w:jc w:val="both"/>
        <w:rPr>
          <w:b/>
        </w:rPr>
      </w:pPr>
      <w:r w:rsidRPr="008630D4">
        <w:rPr>
          <w:b/>
        </w:rPr>
        <w:t>12. Környezetvédelmi információ</w:t>
      </w:r>
    </w:p>
    <w:p w:rsidR="008630D4" w:rsidRDefault="008630D4" w:rsidP="001B2DD4">
      <w:pPr>
        <w:jc w:val="both"/>
      </w:pPr>
    </w:p>
    <w:p w:rsidR="00255BCB" w:rsidRDefault="006F1D45" w:rsidP="001B2DD4">
      <w:pPr>
        <w:jc w:val="both"/>
      </w:pPr>
      <w:r>
        <w:t xml:space="preserve">- lebomlásra vonatkozó információ </w:t>
      </w:r>
    </w:p>
    <w:p w:rsidR="006F1D45" w:rsidRDefault="006F1D45" w:rsidP="001B2DD4">
      <w:pPr>
        <w:jc w:val="both"/>
      </w:pPr>
      <w:r>
        <w:t xml:space="preserve">- egyéb információ: </w:t>
      </w:r>
    </w:p>
    <w:p w:rsidR="006F1D45" w:rsidRDefault="006F1D45" w:rsidP="001B2DD4">
      <w:pPr>
        <w:ind w:left="1416"/>
        <w:jc w:val="both"/>
      </w:pPr>
      <w:proofErr w:type="gramStart"/>
      <w:r>
        <w:t>kísérleti</w:t>
      </w:r>
      <w:proofErr w:type="gramEnd"/>
      <w:r>
        <w:t xml:space="preserve"> módszer: OECD 301A/ISO 7827</w:t>
      </w:r>
    </w:p>
    <w:p w:rsidR="006F1D45" w:rsidRDefault="006F1D45" w:rsidP="001B2DD4">
      <w:pPr>
        <w:ind w:left="1416"/>
        <w:jc w:val="both"/>
      </w:pPr>
      <w:proofErr w:type="gramStart"/>
      <w:r>
        <w:t>elemzési</w:t>
      </w:r>
      <w:proofErr w:type="gramEnd"/>
      <w:r>
        <w:t xml:space="preserve"> módszer: DOC redukció</w:t>
      </w:r>
    </w:p>
    <w:p w:rsidR="006F1D45" w:rsidRDefault="006F1D45" w:rsidP="001B2DD4">
      <w:pPr>
        <w:ind w:left="1416"/>
        <w:jc w:val="both"/>
      </w:pPr>
      <w:proofErr w:type="gramStart"/>
      <w:r>
        <w:t>lebomlás</w:t>
      </w:r>
      <w:proofErr w:type="gramEnd"/>
      <w:r>
        <w:t xml:space="preserve"> mértéke: &gt;70% (5d)</w:t>
      </w:r>
    </w:p>
    <w:p w:rsidR="006F1D45" w:rsidRDefault="006F1D45" w:rsidP="001B2DD4">
      <w:pPr>
        <w:ind w:left="1416"/>
        <w:jc w:val="both"/>
      </w:pPr>
      <w:proofErr w:type="gramStart"/>
      <w:r>
        <w:t>értékelés</w:t>
      </w:r>
      <w:proofErr w:type="gramEnd"/>
      <w:r>
        <w:t xml:space="preserve">: </w:t>
      </w:r>
      <w:r w:rsidR="00CE492E">
        <w:t>biológiailag könnyen lebontható</w:t>
      </w:r>
    </w:p>
    <w:p w:rsidR="00CE492E" w:rsidRDefault="00CE492E" w:rsidP="001B2DD4">
      <w:pPr>
        <w:jc w:val="both"/>
      </w:pPr>
      <w:r>
        <w:t>-</w:t>
      </w:r>
      <w:r w:rsidR="008630D4">
        <w:t xml:space="preserve"> </w:t>
      </w:r>
      <w:r>
        <w:t>környezetre vonatkozó mérgező hatások</w:t>
      </w:r>
    </w:p>
    <w:p w:rsidR="00CE492E" w:rsidRDefault="00CE492E" w:rsidP="001B2DD4">
      <w:pPr>
        <w:jc w:val="both"/>
      </w:pPr>
      <w:r>
        <w:t>- viselkedés</w:t>
      </w:r>
      <w:r w:rsidR="003233DA">
        <w:t>e szennyvíz-feldolgozókban</w:t>
      </w:r>
      <w:r>
        <w:t>:</w:t>
      </w:r>
    </w:p>
    <w:p w:rsidR="00CE492E" w:rsidRDefault="00CE492E" w:rsidP="001B2DD4">
      <w:pPr>
        <w:ind w:left="1416"/>
        <w:jc w:val="both"/>
      </w:pPr>
      <w:r>
        <w:t>Aktivált iszapban</w:t>
      </w:r>
      <w:r w:rsidR="008630D4">
        <w:t>,</w:t>
      </w:r>
      <w:r>
        <w:t xml:space="preserve"> </w:t>
      </w:r>
      <w:r w:rsidR="008630D4">
        <w:t xml:space="preserve">alacsony koncentrációban és megfelelő beviteli mód esetén, </w:t>
      </w:r>
      <w:r>
        <w:t>nem várhat</w:t>
      </w:r>
      <w:r w:rsidR="008630D4">
        <w:t>ó a lebontó tevékenység gátlása</w:t>
      </w:r>
      <w:r>
        <w:t>.</w:t>
      </w:r>
    </w:p>
    <w:p w:rsidR="007F0A76" w:rsidRDefault="007F0A76" w:rsidP="001B2DD4">
      <w:pPr>
        <w:jc w:val="both"/>
      </w:pPr>
      <w:r>
        <w:t xml:space="preserve">- további környezetvédelmi információ: </w:t>
      </w:r>
    </w:p>
    <w:p w:rsidR="007F0A76" w:rsidRDefault="007F0A76" w:rsidP="001B2DD4">
      <w:pPr>
        <w:ind w:firstLine="708"/>
        <w:jc w:val="both"/>
      </w:pPr>
      <w:r>
        <w:t>AOX: ez a termék nem tartalmaz szervesen kötött halogént.</w:t>
      </w:r>
    </w:p>
    <w:p w:rsidR="008631EB" w:rsidRDefault="008631EB" w:rsidP="001B2DD4">
      <w:pPr>
        <w:jc w:val="both"/>
      </w:pPr>
      <w:r>
        <w:t>- általános megjegyzések:</w:t>
      </w:r>
    </w:p>
    <w:p w:rsidR="00CE492E" w:rsidRDefault="008631EB" w:rsidP="001B2DD4">
      <w:pPr>
        <w:ind w:firstLine="708"/>
        <w:jc w:val="both"/>
      </w:pPr>
      <w:r>
        <w:t>Ne kerüljön talajvízbe, víztározókba és a csatornarendszerbe.</w:t>
      </w:r>
    </w:p>
    <w:p w:rsidR="008631EB" w:rsidRDefault="008631EB" w:rsidP="001B2DD4">
      <w:pPr>
        <w:jc w:val="both"/>
      </w:pPr>
    </w:p>
    <w:p w:rsidR="008630D4" w:rsidRDefault="008630D4" w:rsidP="001B2DD4">
      <w:pPr>
        <w:jc w:val="both"/>
      </w:pPr>
    </w:p>
    <w:p w:rsidR="008631EB" w:rsidRPr="008630D4" w:rsidRDefault="008631EB" w:rsidP="001B2DD4">
      <w:pPr>
        <w:jc w:val="both"/>
        <w:rPr>
          <w:b/>
        </w:rPr>
      </w:pPr>
      <w:r w:rsidRPr="008630D4">
        <w:rPr>
          <w:b/>
        </w:rPr>
        <w:t>13. Hulladék-kezelési szempontok</w:t>
      </w:r>
    </w:p>
    <w:p w:rsidR="008630D4" w:rsidRDefault="008630D4" w:rsidP="001B2DD4">
      <w:pPr>
        <w:jc w:val="both"/>
      </w:pPr>
    </w:p>
    <w:p w:rsidR="008631EB" w:rsidRDefault="008631EB" w:rsidP="001B2DD4">
      <w:pPr>
        <w:jc w:val="both"/>
      </w:pPr>
      <w:r>
        <w:t>Termék</w:t>
      </w:r>
    </w:p>
    <w:p w:rsidR="008631EB" w:rsidRDefault="008631EB" w:rsidP="001B2DD4">
      <w:pPr>
        <w:jc w:val="both"/>
      </w:pPr>
      <w:r>
        <w:t xml:space="preserve">- ajánlás: </w:t>
      </w:r>
    </w:p>
    <w:p w:rsidR="008631EB" w:rsidRDefault="008631EB" w:rsidP="001B2DD4">
      <w:pPr>
        <w:ind w:left="708"/>
        <w:jc w:val="both"/>
      </w:pPr>
      <w:r>
        <w:t>Tilos együtt kezelni a háztartási szeméttel. Nem kerülhet a csatornarendszerbe. Használt</w:t>
      </w:r>
      <w:r w:rsidR="008630D4">
        <w:t xml:space="preserve"> ásványi</w:t>
      </w:r>
      <w:r>
        <w:t>olaj</w:t>
      </w:r>
      <w:r w:rsidR="008630D4">
        <w:t>-</w:t>
      </w:r>
      <w:r>
        <w:t>termékeket csak a hivatalosan kijelölt tárolókba szabad helyezni.</w:t>
      </w:r>
    </w:p>
    <w:p w:rsidR="00A43DBE" w:rsidRDefault="00A43DBE" w:rsidP="001B2DD4">
      <w:pPr>
        <w:jc w:val="both"/>
      </w:pPr>
      <w:r>
        <w:t>- Európai szemét-katalógus:</w:t>
      </w:r>
    </w:p>
    <w:p w:rsidR="00CE492E" w:rsidRDefault="00A43DBE" w:rsidP="001B2DD4">
      <w:pPr>
        <w:ind w:left="708"/>
        <w:jc w:val="both"/>
      </w:pPr>
      <w:r>
        <w:t xml:space="preserve">14 00 </w:t>
      </w:r>
      <w:proofErr w:type="spellStart"/>
      <w:r>
        <w:t>00</w:t>
      </w:r>
      <w:proofErr w:type="spellEnd"/>
      <w:r>
        <w:t xml:space="preserve">: oldószerként használt szerves anyagok hulladéka (kivéve 07 00 </w:t>
      </w:r>
      <w:proofErr w:type="spellStart"/>
      <w:r>
        <w:t>00</w:t>
      </w:r>
      <w:proofErr w:type="spellEnd"/>
      <w:r>
        <w:t xml:space="preserve"> és 08 00 </w:t>
      </w:r>
      <w:proofErr w:type="spellStart"/>
      <w:r>
        <w:t>00</w:t>
      </w:r>
      <w:proofErr w:type="spellEnd"/>
      <w:r>
        <w:t>)</w:t>
      </w:r>
    </w:p>
    <w:p w:rsidR="00A43DBE" w:rsidRDefault="00A43DBE" w:rsidP="001B2DD4">
      <w:pPr>
        <w:ind w:left="708"/>
        <w:jc w:val="both"/>
      </w:pPr>
      <w:r>
        <w:t>14 04 00: hűtőanyagok, hab/aeroszol-hajtóanyagok</w:t>
      </w:r>
    </w:p>
    <w:p w:rsidR="00A43DBE" w:rsidRDefault="00A43DBE" w:rsidP="001B2DD4">
      <w:pPr>
        <w:ind w:left="708"/>
        <w:jc w:val="both"/>
      </w:pPr>
      <w:r>
        <w:t xml:space="preserve">14 04 03: </w:t>
      </w:r>
      <w:r w:rsidR="00024172">
        <w:t xml:space="preserve">egyéb oldószerek és </w:t>
      </w:r>
      <w:proofErr w:type="spellStart"/>
      <w:r w:rsidR="00024172">
        <w:t>oldókeverékek</w:t>
      </w:r>
      <w:proofErr w:type="spellEnd"/>
    </w:p>
    <w:p w:rsidR="00024172" w:rsidRDefault="00024172" w:rsidP="001B2DD4">
      <w:pPr>
        <w:jc w:val="both"/>
      </w:pPr>
      <w:r>
        <w:t>- használt csomagolás:</w:t>
      </w:r>
    </w:p>
    <w:p w:rsidR="00024172" w:rsidRDefault="00024172" w:rsidP="001B2DD4">
      <w:pPr>
        <w:ind w:left="708"/>
        <w:jc w:val="both"/>
      </w:pPr>
      <w:r>
        <w:t>Ajánlás:</w:t>
      </w:r>
    </w:p>
    <w:p w:rsidR="00D27191" w:rsidRDefault="00024172" w:rsidP="001B2DD4">
      <w:pPr>
        <w:ind w:left="708"/>
        <w:jc w:val="both"/>
      </w:pPr>
      <w:r>
        <w:t>Alaposan ürítse ki a flakont. Megfelelő, alapos tisztítás után újrahasznosítható.</w:t>
      </w:r>
      <w:r w:rsidR="00D27191">
        <w:t xml:space="preserve"> A kisebb, egyszer használatos csomagolásokat a helyi előírások szerint kell kezelni. </w:t>
      </w:r>
    </w:p>
    <w:p w:rsidR="00D27191" w:rsidRDefault="00D27191" w:rsidP="001B2DD4">
      <w:pPr>
        <w:ind w:left="708"/>
        <w:jc w:val="both"/>
      </w:pPr>
      <w:r>
        <w:t>EWC 15 01 99</w:t>
      </w:r>
    </w:p>
    <w:p w:rsidR="00D27191" w:rsidRDefault="00D27191" w:rsidP="001B2DD4">
      <w:pPr>
        <w:jc w:val="both"/>
      </w:pPr>
      <w:r>
        <w:t xml:space="preserve">- ajánlott tisztítási mód: </w:t>
      </w:r>
    </w:p>
    <w:p w:rsidR="00D27191" w:rsidRDefault="00D27191" w:rsidP="001B2DD4">
      <w:pPr>
        <w:jc w:val="both"/>
      </w:pPr>
      <w:proofErr w:type="gramStart"/>
      <w:r>
        <w:t>víz</w:t>
      </w:r>
      <w:proofErr w:type="gramEnd"/>
      <w:r>
        <w:t>, szükség esetén tisztítószer.</w:t>
      </w:r>
    </w:p>
    <w:p w:rsidR="00D27191" w:rsidRDefault="00D27191" w:rsidP="001B2DD4">
      <w:pPr>
        <w:jc w:val="both"/>
      </w:pPr>
    </w:p>
    <w:p w:rsidR="008630D4" w:rsidRDefault="008630D4" w:rsidP="001B2DD4">
      <w:pPr>
        <w:jc w:val="both"/>
      </w:pPr>
    </w:p>
    <w:p w:rsidR="00D27191" w:rsidRPr="008630D4" w:rsidRDefault="004077C4" w:rsidP="001B2DD4">
      <w:pPr>
        <w:jc w:val="both"/>
        <w:rPr>
          <w:b/>
        </w:rPr>
      </w:pPr>
      <w:r w:rsidRPr="008630D4">
        <w:rPr>
          <w:b/>
        </w:rPr>
        <w:t>14</w:t>
      </w:r>
      <w:r w:rsidR="00D27191" w:rsidRPr="008630D4">
        <w:rPr>
          <w:b/>
        </w:rPr>
        <w:t xml:space="preserve">. </w:t>
      </w:r>
      <w:r w:rsidR="00BA5C9A" w:rsidRPr="008630D4">
        <w:rPr>
          <w:b/>
        </w:rPr>
        <w:t xml:space="preserve">Szállítási információ: </w:t>
      </w:r>
    </w:p>
    <w:p w:rsidR="008630D4" w:rsidRDefault="008630D4" w:rsidP="001B2DD4">
      <w:pPr>
        <w:jc w:val="both"/>
      </w:pPr>
    </w:p>
    <w:p w:rsidR="00BA5C9A" w:rsidRDefault="00BA5C9A" w:rsidP="001B2DD4">
      <w:pPr>
        <w:jc w:val="both"/>
      </w:pPr>
      <w:r>
        <w:t>- országúti szállítás ADR/</w:t>
      </w:r>
      <w:proofErr w:type="gramStart"/>
      <w:r>
        <w:t>RID  és</w:t>
      </w:r>
      <w:proofErr w:type="gramEnd"/>
      <w:r>
        <w:t xml:space="preserve"> GGVS/GGVE (</w:t>
      </w:r>
      <w:proofErr w:type="spellStart"/>
      <w:r>
        <w:t>kül</w:t>
      </w:r>
      <w:proofErr w:type="spellEnd"/>
      <w:r>
        <w:t>/belföldi)</w:t>
      </w:r>
    </w:p>
    <w:p w:rsidR="00BA5C9A" w:rsidRDefault="00BA5C9A" w:rsidP="001B2DD4">
      <w:pPr>
        <w:ind w:firstLine="708"/>
        <w:jc w:val="both"/>
      </w:pPr>
      <w:r>
        <w:t>ADR/RID- GGVS/ E osztály</w:t>
      </w:r>
    </w:p>
    <w:p w:rsidR="00BA5C9A" w:rsidRDefault="00760C2E" w:rsidP="001B2DD4">
      <w:pPr>
        <w:jc w:val="both"/>
      </w:pPr>
      <w:r>
        <w:t xml:space="preserve">- tengeri </w:t>
      </w:r>
      <w:proofErr w:type="gramStart"/>
      <w:r>
        <w:t>szállítmányozás  IMDG</w:t>
      </w:r>
      <w:proofErr w:type="gramEnd"/>
      <w:r>
        <w:t>/</w:t>
      </w:r>
      <w:proofErr w:type="spellStart"/>
      <w:r>
        <w:t>GGVSSea</w:t>
      </w:r>
      <w:proofErr w:type="spellEnd"/>
      <w:r>
        <w:t>:</w:t>
      </w:r>
    </w:p>
    <w:p w:rsidR="00760C2E" w:rsidRDefault="00760C2E" w:rsidP="001B2DD4">
      <w:pPr>
        <w:ind w:firstLine="708"/>
        <w:jc w:val="both"/>
      </w:pPr>
      <w:r>
        <w:t>IMDG/</w:t>
      </w:r>
      <w:proofErr w:type="spellStart"/>
      <w:r>
        <w:t>GGVSSea</w:t>
      </w:r>
      <w:proofErr w:type="spellEnd"/>
      <w:r>
        <w:t xml:space="preserve"> osztály</w:t>
      </w:r>
    </w:p>
    <w:p w:rsidR="00760C2E" w:rsidRDefault="00760C2E" w:rsidP="001B2DD4">
      <w:pPr>
        <w:jc w:val="both"/>
      </w:pPr>
      <w:r>
        <w:t>- légi szállítás ICAO-TI és IATA-DGR:</w:t>
      </w:r>
    </w:p>
    <w:p w:rsidR="00760C2E" w:rsidRDefault="00760C2E" w:rsidP="001B2DD4">
      <w:pPr>
        <w:ind w:firstLine="708"/>
        <w:jc w:val="both"/>
      </w:pPr>
      <w:r>
        <w:t>ICAO/IATA osztály</w:t>
      </w:r>
    </w:p>
    <w:p w:rsidR="00760C2E" w:rsidRDefault="00760C2E" w:rsidP="001B2DD4">
      <w:pPr>
        <w:jc w:val="both"/>
      </w:pPr>
      <w:r>
        <w:t xml:space="preserve">- további szállítási információ: </w:t>
      </w:r>
    </w:p>
    <w:p w:rsidR="00760C2E" w:rsidRDefault="00760C2E" w:rsidP="001B2DD4">
      <w:pPr>
        <w:ind w:firstLine="708"/>
        <w:jc w:val="both"/>
      </w:pPr>
      <w:r>
        <w:t>A veszélyes áru</w:t>
      </w:r>
      <w:r w:rsidR="000F53A7">
        <w:t xml:space="preserve"> szállításá</w:t>
      </w:r>
      <w:r>
        <w:t>ra vonatkozó rendelkezések alapján nem minősül veszélyes árunak.</w:t>
      </w:r>
    </w:p>
    <w:p w:rsidR="00AC4F38" w:rsidRDefault="00AC4F38" w:rsidP="001B2DD4">
      <w:pPr>
        <w:jc w:val="both"/>
      </w:pPr>
    </w:p>
    <w:p w:rsidR="008630D4" w:rsidRDefault="008630D4" w:rsidP="001B2DD4">
      <w:pPr>
        <w:jc w:val="both"/>
      </w:pPr>
    </w:p>
    <w:p w:rsidR="00AC4F38" w:rsidRPr="008630D4" w:rsidRDefault="00AC4F38" w:rsidP="001B2DD4">
      <w:pPr>
        <w:jc w:val="both"/>
        <w:rPr>
          <w:b/>
        </w:rPr>
      </w:pPr>
      <w:r w:rsidRPr="008630D4">
        <w:rPr>
          <w:b/>
        </w:rPr>
        <w:lastRenderedPageBreak/>
        <w:t>1</w:t>
      </w:r>
      <w:r w:rsidR="004077C4" w:rsidRPr="008630D4">
        <w:rPr>
          <w:b/>
        </w:rPr>
        <w:t>5</w:t>
      </w:r>
      <w:r w:rsidRPr="008630D4">
        <w:rPr>
          <w:b/>
        </w:rPr>
        <w:t>. Szabályozási információ</w:t>
      </w:r>
    </w:p>
    <w:p w:rsidR="00AC4F38" w:rsidRDefault="00AC4F38" w:rsidP="001B2DD4">
      <w:pPr>
        <w:jc w:val="both"/>
      </w:pPr>
    </w:p>
    <w:p w:rsidR="00AC4F38" w:rsidRDefault="00AC4F38" w:rsidP="001B2DD4">
      <w:pPr>
        <w:jc w:val="both"/>
      </w:pPr>
      <w:r>
        <w:t>- EU alapelvek alapján besorolása:</w:t>
      </w:r>
    </w:p>
    <w:p w:rsidR="00AC4F38" w:rsidRDefault="00AC4F38" w:rsidP="001B2DD4">
      <w:pPr>
        <w:ind w:firstLine="708"/>
        <w:jc w:val="both"/>
      </w:pPr>
      <w:r>
        <w:t>Ez a termék az EU 2000/32/EC (26ATP) direktívák alapján lett minősítve és besorolva.</w:t>
      </w:r>
    </w:p>
    <w:p w:rsidR="00AC4F38" w:rsidRDefault="005454F7" w:rsidP="001B2DD4">
      <w:pPr>
        <w:jc w:val="both"/>
      </w:pPr>
      <w:r>
        <w:t xml:space="preserve">- A termék kódja és veszélyességi besorolása: </w:t>
      </w:r>
      <w:proofErr w:type="spellStart"/>
      <w:r>
        <w:t>Xn</w:t>
      </w:r>
      <w:proofErr w:type="spellEnd"/>
      <w:r>
        <w:t xml:space="preserve"> Ártalmas</w:t>
      </w:r>
    </w:p>
    <w:p w:rsidR="00A55CA8" w:rsidRDefault="00A55CA8" w:rsidP="001B2DD4">
      <w:pPr>
        <w:ind w:firstLine="708"/>
        <w:jc w:val="both"/>
      </w:pPr>
      <w:r>
        <w:t>Kockázat megnevezése: 22. Lenyelés esetén ártalmas.</w:t>
      </w:r>
    </w:p>
    <w:p w:rsidR="00A55CA8" w:rsidRDefault="00A55CA8" w:rsidP="001B2DD4">
      <w:pPr>
        <w:jc w:val="both"/>
      </w:pPr>
      <w:r>
        <w:t xml:space="preserve">Biztonsági besorolás: </w:t>
      </w:r>
    </w:p>
    <w:p w:rsidR="00A55CA8" w:rsidRDefault="00A55CA8" w:rsidP="001B2DD4">
      <w:pPr>
        <w:ind w:left="708"/>
        <w:jc w:val="both"/>
      </w:pPr>
      <w:r>
        <w:t>24/25 Bőrre és szembe ne kerüljön.</w:t>
      </w:r>
    </w:p>
    <w:p w:rsidR="00A55CA8" w:rsidRDefault="00A55CA8" w:rsidP="001B2DD4">
      <w:pPr>
        <w:ind w:left="708"/>
        <w:jc w:val="both"/>
      </w:pPr>
      <w:r>
        <w:t>46: lenyelés esetén azonnal forduljon orvoshoz és mutassa meg ezt a flakont.</w:t>
      </w:r>
    </w:p>
    <w:p w:rsidR="00A55CA8" w:rsidRDefault="00A55CA8" w:rsidP="001B2DD4">
      <w:pPr>
        <w:jc w:val="both"/>
      </w:pPr>
      <w:r>
        <w:t xml:space="preserve">- A </w:t>
      </w:r>
      <w:proofErr w:type="spellStart"/>
      <w:r>
        <w:t>VbF</w:t>
      </w:r>
      <w:proofErr w:type="spellEnd"/>
      <w:r>
        <w:t xml:space="preserve"> szerinti beosztás alól mentes.</w:t>
      </w:r>
    </w:p>
    <w:p w:rsidR="00A55CA8" w:rsidRDefault="00A55CA8" w:rsidP="001B2DD4">
      <w:pPr>
        <w:jc w:val="both"/>
      </w:pPr>
      <w:r>
        <w:t>-víz-veszélyességi osztály: 1. (önbesorolás alapján) kis mértékben veszélyes</w:t>
      </w:r>
    </w:p>
    <w:p w:rsidR="004077C4" w:rsidRDefault="004077C4" w:rsidP="001B2DD4">
      <w:pPr>
        <w:jc w:val="both"/>
      </w:pPr>
    </w:p>
    <w:p w:rsidR="008630D4" w:rsidRDefault="008630D4" w:rsidP="001B2DD4">
      <w:pPr>
        <w:jc w:val="both"/>
      </w:pPr>
    </w:p>
    <w:p w:rsidR="004077C4" w:rsidRPr="008630D4" w:rsidRDefault="004077C4" w:rsidP="001B2DD4">
      <w:pPr>
        <w:jc w:val="both"/>
        <w:rPr>
          <w:b/>
        </w:rPr>
      </w:pPr>
      <w:r w:rsidRPr="008630D4">
        <w:rPr>
          <w:b/>
        </w:rPr>
        <w:t xml:space="preserve">16. </w:t>
      </w:r>
      <w:proofErr w:type="gramStart"/>
      <w:r w:rsidRPr="008630D4">
        <w:rPr>
          <w:b/>
        </w:rPr>
        <w:t>egyéb  információ</w:t>
      </w:r>
      <w:proofErr w:type="gramEnd"/>
      <w:r w:rsidRPr="008630D4">
        <w:rPr>
          <w:b/>
        </w:rPr>
        <w:t xml:space="preserve">: </w:t>
      </w:r>
    </w:p>
    <w:p w:rsidR="008630D4" w:rsidRDefault="008630D4" w:rsidP="001B2DD4">
      <w:pPr>
        <w:jc w:val="both"/>
      </w:pPr>
    </w:p>
    <w:p w:rsidR="004077C4" w:rsidRDefault="004077C4" w:rsidP="001B2DD4">
      <w:pPr>
        <w:jc w:val="both"/>
      </w:pPr>
      <w:r>
        <w:t xml:space="preserve">Minden összetevő szerepel az European </w:t>
      </w:r>
      <w:proofErr w:type="spellStart"/>
      <w:r>
        <w:t>Inventories-ban</w:t>
      </w:r>
      <w:proofErr w:type="spellEnd"/>
      <w:r>
        <w:t>. Az itt szereplő adatok</w:t>
      </w:r>
      <w:r w:rsidR="00575974">
        <w:t xml:space="preserve"> jelenlegi tudásunkat tükrözik, mindazonáltal nem garantálnak semmilyen konkrét termékjellemzőt, és nem létesítenek jogi szerződéses viszonyt.</w:t>
      </w:r>
      <w:r w:rsidR="00853C24">
        <w:t xml:space="preserve"> Ez az adatlap az EU 91/155 alapján biztonsági adatlapnak minősül.</w:t>
      </w:r>
      <w:r w:rsidR="00A82E57">
        <w:t xml:space="preserve"> Olyan termékek esetén, amelyet nem szabályoz az EU besorolás, az adatlap biztosítása önkéntes.</w:t>
      </w:r>
    </w:p>
    <w:p w:rsidR="00A82E57" w:rsidRDefault="00A82E57" w:rsidP="001B2DD4">
      <w:pPr>
        <w:jc w:val="both"/>
      </w:pPr>
    </w:p>
    <w:p w:rsidR="00A82E57" w:rsidRDefault="00854EE3" w:rsidP="001B2DD4">
      <w:pPr>
        <w:jc w:val="both"/>
      </w:pPr>
      <w:r>
        <w:t>- Az adatlap kiállítója:</w:t>
      </w:r>
    </w:p>
    <w:p w:rsidR="00383E7D" w:rsidRDefault="00383E7D" w:rsidP="00383E7D">
      <w:pPr>
        <w:jc w:val="both"/>
      </w:pPr>
      <w:r>
        <w:t>Láng Autó Kereskedelmi Kft. 1138 Budapest Váci u. 156.</w:t>
      </w:r>
    </w:p>
    <w:p w:rsidR="00383E7D" w:rsidRDefault="00383E7D" w:rsidP="00383E7D">
      <w:pPr>
        <w:jc w:val="both"/>
      </w:pPr>
      <w:r>
        <w:t xml:space="preserve">   </w:t>
      </w:r>
      <w:hyperlink r:id="rId6" w:history="1">
        <w:proofErr w:type="gramStart"/>
        <w:r>
          <w:rPr>
            <w:rStyle w:val="Hiperhivatkozs"/>
          </w:rPr>
          <w:t>info@langauto.hu</w:t>
        </w:r>
      </w:hyperlink>
      <w:r>
        <w:t xml:space="preserve"> ;</w:t>
      </w:r>
      <w:proofErr w:type="gramEnd"/>
      <w:r>
        <w:t xml:space="preserve"> www.langauto.hu</w:t>
      </w:r>
    </w:p>
    <w:p w:rsidR="00383E7D" w:rsidRDefault="00383E7D" w:rsidP="00383E7D">
      <w:pPr>
        <w:jc w:val="both"/>
      </w:pPr>
      <w:r>
        <w:t xml:space="preserve">   </w:t>
      </w:r>
      <w:proofErr w:type="gramStart"/>
      <w:r>
        <w:t>a</w:t>
      </w:r>
      <w:proofErr w:type="gramEnd"/>
      <w:r>
        <w:t xml:space="preserve"> SWAG </w:t>
      </w:r>
      <w:proofErr w:type="spellStart"/>
      <w:r>
        <w:t>Autoteile</w:t>
      </w:r>
      <w:proofErr w:type="spellEnd"/>
      <w:r>
        <w:t xml:space="preserve"> GmbH Termékbiztonsági Osztályának adatszolgáltatása alapján.</w:t>
      </w:r>
    </w:p>
    <w:p w:rsidR="00383E7D" w:rsidRDefault="00383E7D" w:rsidP="00383E7D">
      <w:pPr>
        <w:jc w:val="both"/>
      </w:pPr>
    </w:p>
    <w:p w:rsidR="00383E7D" w:rsidRDefault="00383E7D" w:rsidP="00383E7D">
      <w:pPr>
        <w:jc w:val="both"/>
      </w:pPr>
      <w:r>
        <w:t>Érvényesség: ezzel a dokumentummal minden egyéb, korábbi kiadás érvényét veszti.</w:t>
      </w:r>
    </w:p>
    <w:p w:rsidR="00760C2E" w:rsidRDefault="00760C2E" w:rsidP="001B2DD4">
      <w:pPr>
        <w:jc w:val="both"/>
      </w:pPr>
    </w:p>
    <w:p w:rsidR="00760C2E" w:rsidRDefault="00760C2E" w:rsidP="001B2DD4">
      <w:pPr>
        <w:jc w:val="both"/>
      </w:pPr>
    </w:p>
    <w:p w:rsidR="00BA5C9A" w:rsidRDefault="00BA5C9A" w:rsidP="001B2DD4">
      <w:pPr>
        <w:jc w:val="both"/>
      </w:pPr>
    </w:p>
    <w:p w:rsidR="00024172" w:rsidRDefault="00024172" w:rsidP="001B2DD4">
      <w:pPr>
        <w:jc w:val="both"/>
      </w:pPr>
    </w:p>
    <w:p w:rsidR="00255BCB" w:rsidRDefault="00255BCB" w:rsidP="001B2DD4">
      <w:pPr>
        <w:jc w:val="both"/>
      </w:pPr>
    </w:p>
    <w:p w:rsidR="00803D4F" w:rsidRDefault="00803D4F" w:rsidP="001B2DD4">
      <w:pPr>
        <w:jc w:val="both"/>
      </w:pPr>
    </w:p>
    <w:p w:rsidR="00CA309B" w:rsidRDefault="00CA309B" w:rsidP="001B2DD4">
      <w:pPr>
        <w:ind w:left="360"/>
        <w:jc w:val="both"/>
      </w:pPr>
    </w:p>
    <w:p w:rsidR="00CA309B" w:rsidRDefault="00CA309B" w:rsidP="001B2DD4">
      <w:pPr>
        <w:ind w:left="360"/>
        <w:jc w:val="both"/>
      </w:pPr>
    </w:p>
    <w:p w:rsidR="00576134" w:rsidRDefault="00576134" w:rsidP="001B2DD4">
      <w:pPr>
        <w:jc w:val="both"/>
      </w:pPr>
    </w:p>
    <w:p w:rsidR="005D0032" w:rsidRDefault="005D0032" w:rsidP="001B2DD4">
      <w:pPr>
        <w:jc w:val="both"/>
      </w:pPr>
    </w:p>
    <w:p w:rsidR="005D0032" w:rsidRDefault="005D0032" w:rsidP="001B2DD4">
      <w:pPr>
        <w:jc w:val="both"/>
      </w:pPr>
    </w:p>
    <w:p w:rsidR="0061044F" w:rsidRDefault="0061044F" w:rsidP="001B2DD4">
      <w:pPr>
        <w:ind w:left="360"/>
        <w:jc w:val="both"/>
      </w:pPr>
    </w:p>
    <w:p w:rsidR="0061044F" w:rsidRDefault="0061044F" w:rsidP="001B2DD4">
      <w:pPr>
        <w:ind w:left="360"/>
        <w:jc w:val="both"/>
      </w:pPr>
    </w:p>
    <w:p w:rsidR="0061044F" w:rsidRDefault="0061044F" w:rsidP="001B2DD4">
      <w:pPr>
        <w:ind w:left="360"/>
        <w:jc w:val="both"/>
      </w:pPr>
    </w:p>
    <w:p w:rsidR="0061044F" w:rsidRDefault="0061044F" w:rsidP="001B2DD4">
      <w:pPr>
        <w:jc w:val="both"/>
      </w:pPr>
    </w:p>
    <w:p w:rsidR="00CD6598" w:rsidRDefault="00CD6598" w:rsidP="001B2DD4">
      <w:pPr>
        <w:jc w:val="both"/>
      </w:pPr>
    </w:p>
    <w:p w:rsidR="00CD6598" w:rsidRDefault="00A43DBE" w:rsidP="001B2DD4">
      <w:pPr>
        <w:jc w:val="both"/>
      </w:pPr>
      <w:r>
        <w:t>/</w:t>
      </w:r>
    </w:p>
    <w:p w:rsidR="00CD6598" w:rsidRDefault="00CD6598" w:rsidP="001B2DD4">
      <w:pPr>
        <w:jc w:val="both"/>
      </w:pPr>
    </w:p>
    <w:sectPr w:rsidR="00CD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38F"/>
    <w:multiLevelType w:val="hybridMultilevel"/>
    <w:tmpl w:val="8B48BD74"/>
    <w:lvl w:ilvl="0" w:tplc="D7EAA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0C34"/>
    <w:rsid w:val="00024172"/>
    <w:rsid w:val="000B512A"/>
    <w:rsid w:val="000C41AE"/>
    <w:rsid w:val="000F53A7"/>
    <w:rsid w:val="000F59DF"/>
    <w:rsid w:val="00163E38"/>
    <w:rsid w:val="0019019F"/>
    <w:rsid w:val="001B2DD4"/>
    <w:rsid w:val="002201A9"/>
    <w:rsid w:val="00252F9C"/>
    <w:rsid w:val="00255BCB"/>
    <w:rsid w:val="002E1F38"/>
    <w:rsid w:val="003233DA"/>
    <w:rsid w:val="00325F36"/>
    <w:rsid w:val="003804E1"/>
    <w:rsid w:val="00383E7D"/>
    <w:rsid w:val="003A4847"/>
    <w:rsid w:val="003B645F"/>
    <w:rsid w:val="003F6F48"/>
    <w:rsid w:val="004077C4"/>
    <w:rsid w:val="004469DE"/>
    <w:rsid w:val="00496A6D"/>
    <w:rsid w:val="004A7AA5"/>
    <w:rsid w:val="004B1BA4"/>
    <w:rsid w:val="004B2DFE"/>
    <w:rsid w:val="00500755"/>
    <w:rsid w:val="005454F7"/>
    <w:rsid w:val="005757A5"/>
    <w:rsid w:val="00575974"/>
    <w:rsid w:val="00576134"/>
    <w:rsid w:val="005D0032"/>
    <w:rsid w:val="006065FD"/>
    <w:rsid w:val="0061044F"/>
    <w:rsid w:val="00622341"/>
    <w:rsid w:val="006F1D45"/>
    <w:rsid w:val="00760C2E"/>
    <w:rsid w:val="00773DD3"/>
    <w:rsid w:val="007F0A76"/>
    <w:rsid w:val="007F4039"/>
    <w:rsid w:val="00803D4F"/>
    <w:rsid w:val="00853C24"/>
    <w:rsid w:val="00854EE3"/>
    <w:rsid w:val="008630D4"/>
    <w:rsid w:val="008631EB"/>
    <w:rsid w:val="0089744D"/>
    <w:rsid w:val="00900C34"/>
    <w:rsid w:val="009262C5"/>
    <w:rsid w:val="009C7FBE"/>
    <w:rsid w:val="009D0529"/>
    <w:rsid w:val="00A43DBE"/>
    <w:rsid w:val="00A55CA8"/>
    <w:rsid w:val="00A82E57"/>
    <w:rsid w:val="00AC4F38"/>
    <w:rsid w:val="00B803CB"/>
    <w:rsid w:val="00B95A18"/>
    <w:rsid w:val="00BA5C9A"/>
    <w:rsid w:val="00BE4C0D"/>
    <w:rsid w:val="00C053E7"/>
    <w:rsid w:val="00C6631D"/>
    <w:rsid w:val="00C91882"/>
    <w:rsid w:val="00CA309B"/>
    <w:rsid w:val="00CD6598"/>
    <w:rsid w:val="00CE492E"/>
    <w:rsid w:val="00D27191"/>
    <w:rsid w:val="00D67B6E"/>
    <w:rsid w:val="00E16967"/>
    <w:rsid w:val="00E24E9C"/>
    <w:rsid w:val="00E5630E"/>
    <w:rsid w:val="00E8656C"/>
    <w:rsid w:val="00F2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61044F"/>
    <w:rPr>
      <w:color w:val="0000FF"/>
      <w:u w:val="single"/>
    </w:rPr>
  </w:style>
  <w:style w:type="table" w:styleId="Rcsostblzat">
    <w:name w:val="Table Grid"/>
    <w:basedOn w:val="Normltblzat"/>
    <w:rsid w:val="00B9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ngauto.hu" TargetMode="External"/><Relationship Id="rId5" Type="http://schemas.openxmlformats.org/officeDocument/2006/relationships/hyperlink" Target="mailto:info@langaut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 a 93/112 EC alapján a 01089 ( kék) FEBI fagyállóhoz</vt:lpstr>
    </vt:vector>
  </TitlesOfParts>
  <Company>home</Company>
  <LinksUpToDate>false</LinksUpToDate>
  <CharactersWithSpaces>9272</CharactersWithSpaces>
  <SharedDoc>false</SharedDoc>
  <HLinks>
    <vt:vector size="24" baseType="variant">
      <vt:variant>
        <vt:i4>7602228</vt:i4>
      </vt:variant>
      <vt:variant>
        <vt:i4>9</vt:i4>
      </vt:variant>
      <vt:variant>
        <vt:i4>0</vt:i4>
      </vt:variant>
      <vt:variant>
        <vt:i4>5</vt:i4>
      </vt:variant>
      <vt:variant>
        <vt:lpwstr>http://www.febi.hu/</vt:lpwstr>
      </vt:variant>
      <vt:variant>
        <vt:lpwstr/>
      </vt:variant>
      <vt:variant>
        <vt:i4>4325484</vt:i4>
      </vt:variant>
      <vt:variant>
        <vt:i4>6</vt:i4>
      </vt:variant>
      <vt:variant>
        <vt:i4>0</vt:i4>
      </vt:variant>
      <vt:variant>
        <vt:i4>5</vt:i4>
      </vt:variant>
      <vt:variant>
        <vt:lpwstr>mailto:febi@febi.hu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http://www.febi.hu/</vt:lpwstr>
      </vt:variant>
      <vt:variant>
        <vt:lpwstr/>
      </vt:variant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mailto:febi@febi.hu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 a 93/112 EC alapján a 01089 ( kék) FEBI fagyállóhoz</dc:title>
  <dc:subject/>
  <dc:creator>demo</dc:creator>
  <cp:keywords/>
  <dc:description/>
  <cp:lastModifiedBy>Péter Better</cp:lastModifiedBy>
  <cp:revision>2</cp:revision>
  <dcterms:created xsi:type="dcterms:W3CDTF">2011-10-18T13:44:00Z</dcterms:created>
  <dcterms:modified xsi:type="dcterms:W3CDTF">2011-10-18T13:44:00Z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-1460117713</vt:i4>
  </property>
  <property fmtid="{D5CDD505-2E9C-101B-9397-08002B2CF9AE}" pid="3" name="_EmailSubject">
    <vt:lpwstr>adatlapok</vt:lpwstr>
  </property>
  <property fmtid="{D5CDD505-2E9C-101B-9397-08002B2CF9AE}" pid="4" name="_AuthorEmail">
    <vt:lpwstr>juliapolgar@febi.hu</vt:lpwstr>
  </property>
  <property fmtid="{D5CDD505-2E9C-101B-9397-08002B2CF9AE}" pid="5" name="_AuthorEmailDisplayName">
    <vt:lpwstr>Polgár Júlia</vt:lpwstr>
  </property>
  <property fmtid="{D5CDD505-2E9C-101B-9397-08002B2CF9AE}" pid="6" name="_ReviewingToolsShownOnce">
    <vt:lpwstr/>
  </property>
</Properties>
</file>